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3C" w:rsidRPr="002315EF" w:rsidRDefault="00AB6B3C" w:rsidP="005554DB">
      <w:pPr>
        <w:jc w:val="center"/>
        <w:rPr>
          <w:rFonts w:ascii="Arial" w:hAnsi="Arial" w:cs="Arial"/>
          <w:b/>
          <w:sz w:val="28"/>
          <w:szCs w:val="28"/>
        </w:rPr>
      </w:pPr>
    </w:p>
    <w:p w:rsidR="00AB6B3C" w:rsidRPr="002315EF" w:rsidRDefault="00AB6B3C" w:rsidP="005554DB">
      <w:pPr>
        <w:jc w:val="center"/>
        <w:rPr>
          <w:rFonts w:ascii="Arial" w:hAnsi="Arial" w:cs="Arial"/>
          <w:b/>
          <w:sz w:val="28"/>
          <w:szCs w:val="28"/>
        </w:rPr>
      </w:pPr>
    </w:p>
    <w:p w:rsidR="005554DB" w:rsidRPr="002315EF" w:rsidRDefault="005554DB" w:rsidP="005554DB">
      <w:pPr>
        <w:jc w:val="center"/>
        <w:rPr>
          <w:rFonts w:ascii="Arial" w:hAnsi="Arial" w:cs="Arial"/>
          <w:b/>
          <w:sz w:val="32"/>
          <w:szCs w:val="32"/>
        </w:rPr>
      </w:pPr>
      <w:r w:rsidRPr="002315EF">
        <w:rPr>
          <w:rFonts w:ascii="Arial" w:hAnsi="Arial" w:cs="Arial"/>
          <w:b/>
          <w:sz w:val="32"/>
          <w:szCs w:val="32"/>
        </w:rPr>
        <w:t>The Grange Medical Centre</w:t>
      </w:r>
    </w:p>
    <w:p w:rsidR="00A85CD3" w:rsidRPr="002315EF" w:rsidRDefault="00A85CD3" w:rsidP="005554DB">
      <w:pPr>
        <w:jc w:val="center"/>
        <w:rPr>
          <w:rFonts w:ascii="Arial" w:hAnsi="Arial" w:cs="Arial"/>
          <w:b/>
          <w:sz w:val="32"/>
          <w:szCs w:val="32"/>
        </w:rPr>
      </w:pPr>
      <w:r w:rsidRPr="002315EF">
        <w:rPr>
          <w:rFonts w:ascii="Arial" w:hAnsi="Arial" w:cs="Arial"/>
          <w:b/>
          <w:sz w:val="32"/>
          <w:szCs w:val="32"/>
        </w:rPr>
        <w:t>Greenview Medical Centre</w:t>
      </w:r>
    </w:p>
    <w:p w:rsidR="00A85CD3" w:rsidRPr="002315EF" w:rsidRDefault="00A85CD3" w:rsidP="005554DB">
      <w:pPr>
        <w:jc w:val="center"/>
        <w:rPr>
          <w:rFonts w:ascii="Arial" w:hAnsi="Arial" w:cs="Arial"/>
          <w:b/>
          <w:sz w:val="32"/>
          <w:szCs w:val="32"/>
        </w:rPr>
      </w:pPr>
      <w:r w:rsidRPr="002315EF">
        <w:rPr>
          <w:rFonts w:ascii="Arial" w:hAnsi="Arial" w:cs="Arial"/>
          <w:b/>
          <w:sz w:val="32"/>
          <w:szCs w:val="32"/>
        </w:rPr>
        <w:t>Kinsley Medical Centre</w:t>
      </w:r>
    </w:p>
    <w:p w:rsidR="005554DB" w:rsidRPr="002315EF" w:rsidRDefault="005554DB" w:rsidP="005554DB">
      <w:pPr>
        <w:jc w:val="center"/>
        <w:rPr>
          <w:rFonts w:ascii="Arial" w:hAnsi="Arial" w:cs="Arial"/>
          <w:b/>
          <w:sz w:val="28"/>
          <w:szCs w:val="28"/>
        </w:rPr>
      </w:pPr>
    </w:p>
    <w:p w:rsidR="005554DB" w:rsidRPr="002315EF" w:rsidRDefault="005554DB" w:rsidP="005554DB">
      <w:pPr>
        <w:jc w:val="center"/>
        <w:rPr>
          <w:rFonts w:ascii="Arial" w:hAnsi="Arial" w:cs="Arial"/>
          <w:b/>
          <w:sz w:val="28"/>
          <w:szCs w:val="28"/>
        </w:rPr>
      </w:pPr>
    </w:p>
    <w:p w:rsidR="005554DB" w:rsidRPr="002315EF" w:rsidRDefault="005554DB" w:rsidP="005554DB">
      <w:pPr>
        <w:jc w:val="center"/>
        <w:rPr>
          <w:rFonts w:ascii="Arial" w:hAnsi="Arial" w:cs="Arial"/>
          <w:b/>
          <w:sz w:val="28"/>
          <w:szCs w:val="28"/>
        </w:rPr>
      </w:pPr>
    </w:p>
    <w:p w:rsidR="005554DB" w:rsidRPr="002315EF" w:rsidRDefault="005554DB" w:rsidP="005554DB">
      <w:pPr>
        <w:jc w:val="center"/>
        <w:rPr>
          <w:rFonts w:ascii="Arial" w:hAnsi="Arial" w:cs="Arial"/>
          <w:b/>
          <w:sz w:val="28"/>
          <w:szCs w:val="28"/>
        </w:rPr>
      </w:pPr>
    </w:p>
    <w:p w:rsidR="005554DB" w:rsidRPr="002315EF" w:rsidRDefault="005554DB" w:rsidP="005554DB">
      <w:pPr>
        <w:jc w:val="center"/>
        <w:rPr>
          <w:rFonts w:ascii="Arial" w:hAnsi="Arial" w:cs="Arial"/>
          <w:b/>
          <w:sz w:val="28"/>
          <w:szCs w:val="28"/>
        </w:rPr>
      </w:pPr>
    </w:p>
    <w:p w:rsidR="005554DB" w:rsidRPr="002315EF" w:rsidRDefault="005554DB" w:rsidP="005554DB">
      <w:pPr>
        <w:jc w:val="center"/>
        <w:rPr>
          <w:rFonts w:ascii="Arial" w:hAnsi="Arial" w:cs="Arial"/>
          <w:b/>
          <w:sz w:val="28"/>
          <w:szCs w:val="28"/>
        </w:rPr>
      </w:pPr>
    </w:p>
    <w:p w:rsidR="005554DB" w:rsidRPr="002315EF" w:rsidRDefault="005554DB" w:rsidP="005554DB">
      <w:pPr>
        <w:jc w:val="center"/>
        <w:rPr>
          <w:rFonts w:ascii="Arial" w:hAnsi="Arial" w:cs="Arial"/>
          <w:b/>
          <w:sz w:val="28"/>
          <w:szCs w:val="28"/>
        </w:rPr>
      </w:pPr>
    </w:p>
    <w:p w:rsidR="005554DB" w:rsidRPr="002315EF" w:rsidRDefault="005554DB" w:rsidP="005554DB">
      <w:pPr>
        <w:jc w:val="center"/>
        <w:rPr>
          <w:rFonts w:ascii="Arial" w:hAnsi="Arial" w:cs="Arial"/>
          <w:b/>
          <w:sz w:val="28"/>
          <w:szCs w:val="28"/>
        </w:rPr>
      </w:pPr>
    </w:p>
    <w:p w:rsidR="005554DB" w:rsidRPr="002315EF" w:rsidRDefault="005554DB" w:rsidP="005554DB">
      <w:pPr>
        <w:jc w:val="center"/>
        <w:rPr>
          <w:rFonts w:ascii="Arial" w:hAnsi="Arial" w:cs="Arial"/>
          <w:b/>
          <w:sz w:val="28"/>
          <w:szCs w:val="28"/>
        </w:rPr>
      </w:pPr>
    </w:p>
    <w:p w:rsidR="005554DB" w:rsidRPr="002315EF" w:rsidRDefault="005554DB" w:rsidP="005554DB">
      <w:pPr>
        <w:jc w:val="center"/>
        <w:rPr>
          <w:rFonts w:ascii="Arial" w:hAnsi="Arial" w:cs="Arial"/>
          <w:b/>
          <w:sz w:val="28"/>
          <w:szCs w:val="28"/>
        </w:rPr>
      </w:pPr>
    </w:p>
    <w:p w:rsidR="005554DB" w:rsidRPr="002315EF" w:rsidRDefault="005554DB" w:rsidP="005554DB">
      <w:pPr>
        <w:jc w:val="center"/>
        <w:rPr>
          <w:rFonts w:ascii="Arial" w:hAnsi="Arial" w:cs="Arial"/>
          <w:b/>
          <w:sz w:val="28"/>
          <w:szCs w:val="28"/>
        </w:rPr>
      </w:pPr>
    </w:p>
    <w:p w:rsidR="005554DB" w:rsidRPr="002315EF" w:rsidRDefault="005554DB" w:rsidP="005554DB">
      <w:pPr>
        <w:jc w:val="center"/>
        <w:rPr>
          <w:rFonts w:ascii="Arial" w:hAnsi="Arial" w:cs="Arial"/>
          <w:b/>
          <w:sz w:val="28"/>
          <w:szCs w:val="28"/>
        </w:rPr>
      </w:pPr>
    </w:p>
    <w:p w:rsidR="005554DB" w:rsidRPr="002315EF" w:rsidRDefault="005554DB" w:rsidP="005554DB">
      <w:pPr>
        <w:jc w:val="center"/>
        <w:rPr>
          <w:rFonts w:ascii="Arial" w:hAnsi="Arial" w:cs="Arial"/>
          <w:b/>
          <w:sz w:val="28"/>
          <w:szCs w:val="28"/>
        </w:rPr>
      </w:pPr>
    </w:p>
    <w:p w:rsidR="005554DB" w:rsidRPr="002315EF" w:rsidRDefault="007D0210" w:rsidP="0004126D">
      <w:pPr>
        <w:jc w:val="center"/>
        <w:rPr>
          <w:rFonts w:ascii="Arial" w:hAnsi="Arial" w:cs="Arial"/>
          <w:b/>
          <w:sz w:val="32"/>
          <w:szCs w:val="32"/>
        </w:rPr>
      </w:pPr>
      <w:r w:rsidRPr="002315EF">
        <w:rPr>
          <w:rFonts w:ascii="Arial" w:hAnsi="Arial" w:cs="Arial"/>
          <w:b/>
          <w:sz w:val="32"/>
          <w:szCs w:val="32"/>
        </w:rPr>
        <w:t>Anti-</w:t>
      </w:r>
      <w:r w:rsidR="00F20E2F" w:rsidRPr="002315EF">
        <w:rPr>
          <w:rFonts w:ascii="Arial" w:hAnsi="Arial" w:cs="Arial"/>
          <w:b/>
          <w:sz w:val="32"/>
          <w:szCs w:val="32"/>
        </w:rPr>
        <w:t>Corruption</w:t>
      </w:r>
      <w:r w:rsidR="00FF1180" w:rsidRPr="002315EF">
        <w:rPr>
          <w:rFonts w:ascii="Arial" w:hAnsi="Arial" w:cs="Arial"/>
          <w:b/>
          <w:sz w:val="32"/>
          <w:szCs w:val="32"/>
        </w:rPr>
        <w:t>, Conflict of Interest</w:t>
      </w:r>
      <w:r w:rsidR="00F20E2F" w:rsidRPr="002315EF">
        <w:rPr>
          <w:rFonts w:ascii="Arial" w:hAnsi="Arial" w:cs="Arial"/>
          <w:b/>
          <w:sz w:val="32"/>
          <w:szCs w:val="32"/>
        </w:rPr>
        <w:t xml:space="preserve"> and Bribery Policy</w:t>
      </w:r>
    </w:p>
    <w:p w:rsidR="005554DB" w:rsidRPr="002315EF" w:rsidRDefault="005554DB" w:rsidP="005554DB">
      <w:pPr>
        <w:jc w:val="center"/>
        <w:rPr>
          <w:rFonts w:ascii="Arial" w:hAnsi="Arial" w:cs="Arial"/>
          <w:b/>
          <w:sz w:val="32"/>
          <w:szCs w:val="32"/>
        </w:rPr>
      </w:pPr>
    </w:p>
    <w:p w:rsidR="005554DB" w:rsidRPr="002315EF" w:rsidRDefault="005554DB" w:rsidP="005554DB">
      <w:pPr>
        <w:jc w:val="center"/>
        <w:rPr>
          <w:rFonts w:ascii="Arial" w:hAnsi="Arial" w:cs="Arial"/>
          <w:b/>
          <w:sz w:val="32"/>
          <w:szCs w:val="32"/>
        </w:rPr>
      </w:pPr>
    </w:p>
    <w:p w:rsidR="005554DB" w:rsidRPr="002315EF" w:rsidRDefault="005554DB" w:rsidP="005554DB">
      <w:pPr>
        <w:jc w:val="center"/>
        <w:rPr>
          <w:rFonts w:ascii="Arial" w:hAnsi="Arial" w:cs="Arial"/>
          <w:b/>
          <w:sz w:val="32"/>
          <w:szCs w:val="32"/>
        </w:rPr>
      </w:pPr>
    </w:p>
    <w:p w:rsidR="005554DB" w:rsidRPr="002315EF" w:rsidRDefault="005554DB" w:rsidP="005554DB">
      <w:pPr>
        <w:jc w:val="center"/>
        <w:rPr>
          <w:rFonts w:ascii="Arial" w:hAnsi="Arial" w:cs="Arial"/>
          <w:b/>
          <w:sz w:val="32"/>
          <w:szCs w:val="32"/>
        </w:rPr>
      </w:pPr>
    </w:p>
    <w:p w:rsidR="005554DB" w:rsidRPr="002315EF" w:rsidRDefault="005554DB" w:rsidP="005554DB">
      <w:pPr>
        <w:jc w:val="center"/>
        <w:rPr>
          <w:rFonts w:ascii="Arial" w:hAnsi="Arial" w:cs="Arial"/>
          <w:b/>
          <w:sz w:val="32"/>
          <w:szCs w:val="32"/>
        </w:rPr>
      </w:pPr>
    </w:p>
    <w:p w:rsidR="005554DB" w:rsidRPr="002315EF" w:rsidRDefault="005554DB" w:rsidP="005554DB">
      <w:pPr>
        <w:jc w:val="center"/>
        <w:rPr>
          <w:rFonts w:ascii="Arial" w:hAnsi="Arial" w:cs="Arial"/>
          <w:b/>
          <w:sz w:val="32"/>
          <w:szCs w:val="32"/>
        </w:rPr>
      </w:pPr>
    </w:p>
    <w:p w:rsidR="005554DB" w:rsidRPr="002315EF" w:rsidRDefault="005554DB" w:rsidP="005554DB">
      <w:pPr>
        <w:jc w:val="center"/>
        <w:rPr>
          <w:rFonts w:ascii="Arial" w:hAnsi="Arial" w:cs="Arial"/>
          <w:b/>
          <w:sz w:val="32"/>
          <w:szCs w:val="32"/>
        </w:rPr>
      </w:pPr>
    </w:p>
    <w:p w:rsidR="005554DB" w:rsidRPr="002315EF" w:rsidRDefault="005554DB" w:rsidP="005554DB">
      <w:pPr>
        <w:jc w:val="center"/>
        <w:rPr>
          <w:rFonts w:ascii="Arial" w:hAnsi="Arial" w:cs="Arial"/>
          <w:b/>
          <w:sz w:val="32"/>
          <w:szCs w:val="32"/>
        </w:rPr>
      </w:pPr>
    </w:p>
    <w:p w:rsidR="005554DB" w:rsidRPr="002315EF" w:rsidRDefault="005554DB" w:rsidP="005554DB">
      <w:pPr>
        <w:jc w:val="center"/>
        <w:rPr>
          <w:rFonts w:ascii="Arial" w:hAnsi="Arial" w:cs="Arial"/>
          <w:b/>
          <w:sz w:val="32"/>
          <w:szCs w:val="32"/>
        </w:rPr>
      </w:pPr>
    </w:p>
    <w:p w:rsidR="005554DB" w:rsidRPr="002315EF" w:rsidRDefault="005554DB" w:rsidP="005554DB">
      <w:pPr>
        <w:jc w:val="center"/>
        <w:rPr>
          <w:rFonts w:ascii="Arial" w:hAnsi="Arial" w:cs="Arial"/>
          <w:b/>
          <w:sz w:val="32"/>
          <w:szCs w:val="32"/>
        </w:rPr>
      </w:pPr>
    </w:p>
    <w:p w:rsidR="005554DB" w:rsidRPr="002315EF" w:rsidRDefault="005554DB" w:rsidP="005554DB">
      <w:pPr>
        <w:jc w:val="center"/>
        <w:rPr>
          <w:rFonts w:ascii="Arial" w:hAnsi="Arial" w:cs="Arial"/>
          <w:b/>
          <w:sz w:val="32"/>
          <w:szCs w:val="32"/>
        </w:rPr>
      </w:pPr>
    </w:p>
    <w:p w:rsidR="005554DB" w:rsidRPr="002315EF" w:rsidRDefault="005554DB" w:rsidP="005554DB">
      <w:pPr>
        <w:jc w:val="center"/>
        <w:rPr>
          <w:rFonts w:ascii="Arial" w:hAnsi="Arial" w:cs="Arial"/>
          <w:b/>
          <w:sz w:val="32"/>
          <w:szCs w:val="32"/>
        </w:rPr>
      </w:pPr>
    </w:p>
    <w:p w:rsidR="005554DB" w:rsidRPr="002315EF" w:rsidRDefault="005554DB" w:rsidP="005554DB">
      <w:pPr>
        <w:rPr>
          <w:rFonts w:ascii="Arial" w:hAnsi="Arial" w:cs="Arial"/>
        </w:rPr>
      </w:pPr>
      <w:r w:rsidRPr="002315EF">
        <w:rPr>
          <w:rFonts w:ascii="Arial" w:hAnsi="Arial" w:cs="Arial"/>
          <w:b/>
        </w:rPr>
        <w:t>Version:</w:t>
      </w:r>
      <w:r w:rsidRPr="002315EF">
        <w:rPr>
          <w:rFonts w:ascii="Arial" w:hAnsi="Arial" w:cs="Arial"/>
          <w:b/>
        </w:rPr>
        <w:tab/>
      </w:r>
      <w:r w:rsidRPr="002315EF">
        <w:rPr>
          <w:rFonts w:ascii="Arial" w:hAnsi="Arial" w:cs="Arial"/>
          <w:b/>
        </w:rPr>
        <w:tab/>
      </w:r>
      <w:r w:rsidR="009F668B" w:rsidRPr="002315EF">
        <w:rPr>
          <w:rFonts w:ascii="Arial" w:hAnsi="Arial" w:cs="Arial"/>
        </w:rPr>
        <w:t>V</w:t>
      </w:r>
      <w:r w:rsidR="007F332B">
        <w:rPr>
          <w:rFonts w:ascii="Arial" w:hAnsi="Arial" w:cs="Arial"/>
        </w:rPr>
        <w:t>4</w:t>
      </w:r>
    </w:p>
    <w:p w:rsidR="005554DB" w:rsidRPr="002315EF" w:rsidRDefault="005554DB" w:rsidP="005554DB">
      <w:pPr>
        <w:rPr>
          <w:rFonts w:ascii="Arial" w:hAnsi="Arial" w:cs="Arial"/>
          <w:b/>
        </w:rPr>
      </w:pPr>
    </w:p>
    <w:p w:rsidR="005554DB" w:rsidRPr="002315EF" w:rsidRDefault="005554DB" w:rsidP="005554DB">
      <w:pPr>
        <w:rPr>
          <w:rFonts w:ascii="Arial" w:hAnsi="Arial" w:cs="Arial"/>
        </w:rPr>
      </w:pPr>
      <w:r w:rsidRPr="002315EF">
        <w:rPr>
          <w:rFonts w:ascii="Arial" w:hAnsi="Arial" w:cs="Arial"/>
          <w:b/>
        </w:rPr>
        <w:t>Author:</w:t>
      </w:r>
      <w:r w:rsidRPr="002315EF">
        <w:rPr>
          <w:rFonts w:ascii="Arial" w:hAnsi="Arial" w:cs="Arial"/>
          <w:b/>
        </w:rPr>
        <w:tab/>
      </w:r>
      <w:r w:rsidRPr="002315EF">
        <w:rPr>
          <w:rFonts w:ascii="Arial" w:hAnsi="Arial" w:cs="Arial"/>
          <w:b/>
        </w:rPr>
        <w:tab/>
      </w:r>
      <w:r w:rsidR="0073771D">
        <w:rPr>
          <w:rFonts w:ascii="Arial" w:hAnsi="Arial" w:cs="Arial"/>
        </w:rPr>
        <w:t>Angela Marwood and Kate Lamb</w:t>
      </w:r>
    </w:p>
    <w:p w:rsidR="0002356E" w:rsidRPr="002315EF" w:rsidRDefault="0002356E" w:rsidP="005554DB">
      <w:pPr>
        <w:rPr>
          <w:rFonts w:ascii="Arial" w:hAnsi="Arial" w:cs="Arial"/>
        </w:rPr>
      </w:pPr>
      <w:r w:rsidRPr="002315EF">
        <w:rPr>
          <w:rFonts w:ascii="Arial" w:hAnsi="Arial" w:cs="Arial"/>
          <w:b/>
        </w:rPr>
        <w:tab/>
      </w:r>
      <w:r w:rsidRPr="002315EF">
        <w:rPr>
          <w:rFonts w:ascii="Arial" w:hAnsi="Arial" w:cs="Arial"/>
          <w:b/>
        </w:rPr>
        <w:tab/>
      </w:r>
    </w:p>
    <w:p w:rsidR="005554DB" w:rsidRPr="002315EF" w:rsidRDefault="005554DB" w:rsidP="005554DB">
      <w:pPr>
        <w:rPr>
          <w:rFonts w:ascii="Arial" w:hAnsi="Arial" w:cs="Arial"/>
        </w:rPr>
      </w:pPr>
      <w:r w:rsidRPr="002315EF">
        <w:rPr>
          <w:rFonts w:ascii="Arial" w:hAnsi="Arial" w:cs="Arial"/>
          <w:b/>
        </w:rPr>
        <w:t>Date issued:</w:t>
      </w:r>
      <w:r w:rsidRPr="002315EF">
        <w:rPr>
          <w:rFonts w:ascii="Arial" w:hAnsi="Arial" w:cs="Arial"/>
          <w:b/>
        </w:rPr>
        <w:tab/>
      </w:r>
      <w:r w:rsidR="0073771D">
        <w:rPr>
          <w:rFonts w:ascii="Arial" w:hAnsi="Arial" w:cs="Arial"/>
          <w:b/>
        </w:rPr>
        <w:tab/>
      </w:r>
      <w:r w:rsidR="007F332B" w:rsidRPr="007F332B">
        <w:rPr>
          <w:rFonts w:ascii="Arial" w:hAnsi="Arial" w:cs="Arial"/>
        </w:rPr>
        <w:t>August 2019</w:t>
      </w:r>
      <w:r w:rsidR="00B63EC9" w:rsidRPr="002315EF">
        <w:rPr>
          <w:rFonts w:ascii="Arial" w:hAnsi="Arial" w:cs="Arial"/>
          <w:b/>
        </w:rPr>
        <w:t xml:space="preserve"> </w:t>
      </w:r>
    </w:p>
    <w:p w:rsidR="005554DB" w:rsidRPr="002315EF" w:rsidRDefault="005554DB" w:rsidP="005554DB">
      <w:pPr>
        <w:rPr>
          <w:rFonts w:ascii="Arial" w:hAnsi="Arial" w:cs="Arial"/>
          <w:b/>
        </w:rPr>
      </w:pPr>
    </w:p>
    <w:p w:rsidR="005554DB" w:rsidRPr="002315EF" w:rsidRDefault="005554DB" w:rsidP="005554DB">
      <w:pPr>
        <w:rPr>
          <w:rFonts w:ascii="Arial" w:hAnsi="Arial" w:cs="Arial"/>
        </w:rPr>
      </w:pPr>
      <w:r w:rsidRPr="002315EF">
        <w:rPr>
          <w:rFonts w:ascii="Arial" w:hAnsi="Arial" w:cs="Arial"/>
          <w:b/>
        </w:rPr>
        <w:t>Review date:</w:t>
      </w:r>
      <w:r w:rsidRPr="002315EF">
        <w:rPr>
          <w:rFonts w:ascii="Arial" w:hAnsi="Arial" w:cs="Arial"/>
          <w:b/>
        </w:rPr>
        <w:tab/>
      </w:r>
      <w:r w:rsidR="007F332B" w:rsidRPr="007F332B">
        <w:rPr>
          <w:rFonts w:ascii="Arial" w:hAnsi="Arial" w:cs="Arial"/>
        </w:rPr>
        <w:t>August 2021</w:t>
      </w:r>
    </w:p>
    <w:p w:rsidR="005554DB" w:rsidRPr="002315EF" w:rsidRDefault="005554DB" w:rsidP="005554DB">
      <w:pPr>
        <w:rPr>
          <w:rFonts w:ascii="Arial" w:hAnsi="Arial" w:cs="Arial"/>
        </w:rPr>
      </w:pPr>
    </w:p>
    <w:p w:rsidR="002315EF" w:rsidRDefault="002315EF" w:rsidP="005554DB">
      <w:pPr>
        <w:jc w:val="center"/>
        <w:rPr>
          <w:rFonts w:ascii="Arial" w:hAnsi="Arial" w:cs="Arial"/>
          <w:b/>
        </w:rPr>
      </w:pPr>
    </w:p>
    <w:p w:rsidR="005554DB" w:rsidRPr="002315EF" w:rsidRDefault="005554DB" w:rsidP="005554DB">
      <w:pPr>
        <w:jc w:val="center"/>
        <w:rPr>
          <w:rFonts w:ascii="Arial" w:hAnsi="Arial" w:cs="Arial"/>
          <w:b/>
        </w:rPr>
      </w:pPr>
      <w:r w:rsidRPr="002315EF">
        <w:rPr>
          <w:rFonts w:ascii="Arial" w:hAnsi="Arial" w:cs="Arial"/>
          <w:b/>
        </w:rPr>
        <w:lastRenderedPageBreak/>
        <w:t>Version Control Sheet</w:t>
      </w:r>
    </w:p>
    <w:p w:rsidR="005554DB" w:rsidRPr="002315EF" w:rsidRDefault="005554DB" w:rsidP="005554DB">
      <w:pPr>
        <w:jc w:val="center"/>
        <w:rPr>
          <w:rFonts w:ascii="Arial" w:hAnsi="Arial" w:cs="Arial"/>
          <w:b/>
        </w:rPr>
      </w:pPr>
    </w:p>
    <w:p w:rsidR="005554DB" w:rsidRPr="002315EF" w:rsidRDefault="005554DB" w:rsidP="005554DB">
      <w:pPr>
        <w:jc w:val="center"/>
        <w:rPr>
          <w:rFonts w:ascii="Arial" w:hAnsi="Arial" w:cs="Arial"/>
          <w:b/>
        </w:rPr>
      </w:pPr>
    </w:p>
    <w:p w:rsidR="005554DB" w:rsidRPr="002315EF" w:rsidRDefault="005554DB" w:rsidP="005554DB">
      <w:pPr>
        <w:rPr>
          <w:rFonts w:ascii="Arial" w:hAnsi="Arial" w:cs="Arial"/>
        </w:rPr>
      </w:pPr>
      <w:r w:rsidRPr="002315EF">
        <w:rPr>
          <w:rFonts w:ascii="Arial" w:hAnsi="Arial" w:cs="Arial"/>
          <w:b/>
        </w:rPr>
        <w:t xml:space="preserve">Document Title: </w:t>
      </w:r>
      <w:r w:rsidRPr="002315EF">
        <w:rPr>
          <w:rFonts w:ascii="Arial" w:hAnsi="Arial" w:cs="Arial"/>
        </w:rPr>
        <w:t xml:space="preserve">  </w:t>
      </w:r>
      <w:r w:rsidR="00FB061D" w:rsidRPr="002315EF">
        <w:rPr>
          <w:rFonts w:ascii="Arial" w:hAnsi="Arial" w:cs="Arial"/>
        </w:rPr>
        <w:t>Anti-Corruption</w:t>
      </w:r>
      <w:r w:rsidR="007F332B">
        <w:rPr>
          <w:rFonts w:ascii="Arial" w:hAnsi="Arial" w:cs="Arial"/>
        </w:rPr>
        <w:t>, Conflict of Interest</w:t>
      </w:r>
      <w:r w:rsidR="00FB061D" w:rsidRPr="002315EF">
        <w:rPr>
          <w:rFonts w:ascii="Arial" w:hAnsi="Arial" w:cs="Arial"/>
        </w:rPr>
        <w:t xml:space="preserve"> and Bribery Policy</w:t>
      </w:r>
    </w:p>
    <w:p w:rsidR="006D3567" w:rsidRPr="002315EF" w:rsidRDefault="006D3567" w:rsidP="005554DB">
      <w:pPr>
        <w:rPr>
          <w:rFonts w:ascii="Arial" w:hAnsi="Arial" w:cs="Arial"/>
          <w:b/>
        </w:rPr>
      </w:pPr>
    </w:p>
    <w:p w:rsidR="009F668B" w:rsidRPr="002315EF" w:rsidRDefault="005554DB" w:rsidP="005554DB">
      <w:pPr>
        <w:rPr>
          <w:rFonts w:ascii="Arial" w:hAnsi="Arial" w:cs="Arial"/>
        </w:rPr>
      </w:pPr>
      <w:r w:rsidRPr="002315EF">
        <w:rPr>
          <w:rFonts w:ascii="Arial" w:hAnsi="Arial" w:cs="Arial"/>
          <w:b/>
        </w:rPr>
        <w:t>Version:</w:t>
      </w:r>
      <w:r w:rsidRPr="002315EF">
        <w:rPr>
          <w:rFonts w:ascii="Arial" w:hAnsi="Arial" w:cs="Arial"/>
          <w:b/>
        </w:rPr>
        <w:tab/>
      </w:r>
      <w:r w:rsidR="0073771D">
        <w:rPr>
          <w:rFonts w:ascii="Arial" w:hAnsi="Arial" w:cs="Arial"/>
        </w:rPr>
        <w:t>V</w:t>
      </w:r>
      <w:r w:rsidR="007F332B">
        <w:rPr>
          <w:rFonts w:ascii="Arial" w:hAnsi="Arial" w:cs="Arial"/>
        </w:rPr>
        <w:t>4</w:t>
      </w:r>
    </w:p>
    <w:p w:rsidR="000B08F4" w:rsidRPr="002315EF" w:rsidRDefault="000B08F4" w:rsidP="005554DB">
      <w:pPr>
        <w:rPr>
          <w:rFonts w:ascii="Arial" w:hAnsi="Arial" w:cs="Arial"/>
        </w:rPr>
      </w:pPr>
    </w:p>
    <w:p w:rsidR="005554DB" w:rsidRPr="002315EF" w:rsidRDefault="005554DB" w:rsidP="005554DB">
      <w:pPr>
        <w:rPr>
          <w:rFonts w:ascii="Arial" w:hAnsi="Arial" w:cs="Arial"/>
        </w:rPr>
      </w:pPr>
      <w:r w:rsidRPr="002315EF">
        <w:rPr>
          <w:rFonts w:ascii="Arial" w:hAnsi="Arial" w:cs="Arial"/>
        </w:rPr>
        <w:t xml:space="preserve">Drafts: </w:t>
      </w:r>
      <w:r w:rsidRPr="002315EF">
        <w:rPr>
          <w:rFonts w:ascii="Arial" w:hAnsi="Arial" w:cs="Arial"/>
        </w:rPr>
        <w:tab/>
      </w:r>
      <w:r w:rsidRPr="002315EF">
        <w:rPr>
          <w:rFonts w:ascii="Arial" w:hAnsi="Arial" w:cs="Arial"/>
        </w:rPr>
        <w:tab/>
      </w:r>
      <w:r w:rsidRPr="002315EF">
        <w:rPr>
          <w:rFonts w:ascii="Arial" w:hAnsi="Arial" w:cs="Arial"/>
        </w:rPr>
        <w:tab/>
      </w:r>
      <w:r w:rsidRPr="002315EF">
        <w:rPr>
          <w:rFonts w:ascii="Arial" w:hAnsi="Arial" w:cs="Arial"/>
        </w:rPr>
        <w:tab/>
      </w:r>
      <w:r w:rsidRPr="002315EF">
        <w:rPr>
          <w:rFonts w:ascii="Arial" w:hAnsi="Arial" w:cs="Arial"/>
        </w:rPr>
        <w:tab/>
        <w:t>0.1, 0.2 etc</w:t>
      </w:r>
    </w:p>
    <w:p w:rsidR="005554DB" w:rsidRPr="002315EF" w:rsidRDefault="005554DB" w:rsidP="005554DB">
      <w:pPr>
        <w:rPr>
          <w:rFonts w:ascii="Arial" w:hAnsi="Arial" w:cs="Arial"/>
        </w:rPr>
      </w:pPr>
      <w:r w:rsidRPr="002315EF">
        <w:rPr>
          <w:rFonts w:ascii="Arial" w:hAnsi="Arial" w:cs="Arial"/>
        </w:rPr>
        <w:t>First Approved Version:</w:t>
      </w:r>
      <w:r w:rsidRPr="002315EF">
        <w:rPr>
          <w:rFonts w:ascii="Arial" w:hAnsi="Arial" w:cs="Arial"/>
        </w:rPr>
        <w:tab/>
      </w:r>
      <w:r w:rsidRPr="002315EF">
        <w:rPr>
          <w:rFonts w:ascii="Arial" w:hAnsi="Arial" w:cs="Arial"/>
        </w:rPr>
        <w:tab/>
      </w:r>
      <w:r w:rsidRPr="002315EF">
        <w:rPr>
          <w:rFonts w:ascii="Arial" w:hAnsi="Arial" w:cs="Arial"/>
        </w:rPr>
        <w:tab/>
        <w:t>V1</w:t>
      </w:r>
    </w:p>
    <w:p w:rsidR="005554DB" w:rsidRPr="002315EF" w:rsidRDefault="005554DB" w:rsidP="005554DB">
      <w:pPr>
        <w:rPr>
          <w:rFonts w:ascii="Arial" w:hAnsi="Arial" w:cs="Arial"/>
        </w:rPr>
      </w:pPr>
      <w:r w:rsidRPr="002315EF">
        <w:rPr>
          <w:rFonts w:ascii="Arial" w:hAnsi="Arial" w:cs="Arial"/>
        </w:rPr>
        <w:t>Draft Reviews of approved versions:</w:t>
      </w:r>
      <w:r w:rsidRPr="002315EF">
        <w:rPr>
          <w:rFonts w:ascii="Arial" w:hAnsi="Arial" w:cs="Arial"/>
        </w:rPr>
        <w:tab/>
        <w:t>V1.1, V1.2 etc</w:t>
      </w:r>
    </w:p>
    <w:p w:rsidR="005554DB" w:rsidRPr="002315EF" w:rsidRDefault="005554DB" w:rsidP="005554DB">
      <w:pPr>
        <w:rPr>
          <w:rFonts w:ascii="Arial" w:hAnsi="Arial" w:cs="Arial"/>
        </w:rPr>
      </w:pPr>
      <w:r w:rsidRPr="002315EF">
        <w:rPr>
          <w:rFonts w:ascii="Arial" w:hAnsi="Arial" w:cs="Arial"/>
        </w:rPr>
        <w:t>Next approved version:</w:t>
      </w:r>
      <w:r w:rsidRPr="002315EF">
        <w:rPr>
          <w:rFonts w:ascii="Arial" w:hAnsi="Arial" w:cs="Arial"/>
        </w:rPr>
        <w:tab/>
      </w:r>
      <w:r w:rsidRPr="002315EF">
        <w:rPr>
          <w:rFonts w:ascii="Arial" w:hAnsi="Arial" w:cs="Arial"/>
        </w:rPr>
        <w:tab/>
      </w:r>
      <w:r w:rsidRPr="002315EF">
        <w:rPr>
          <w:rFonts w:ascii="Arial" w:hAnsi="Arial" w:cs="Arial"/>
        </w:rPr>
        <w:tab/>
        <w:t>V2</w:t>
      </w:r>
    </w:p>
    <w:p w:rsidR="005554DB" w:rsidRPr="002315EF" w:rsidRDefault="005554DB" w:rsidP="005554DB">
      <w:pPr>
        <w:rPr>
          <w:rFonts w:ascii="Arial" w:hAnsi="Arial" w:cs="Arial"/>
        </w:rPr>
      </w:pPr>
    </w:p>
    <w:p w:rsidR="005554DB" w:rsidRPr="002315EF" w:rsidRDefault="005554DB" w:rsidP="005554DB">
      <w:pPr>
        <w:rPr>
          <w:rFonts w:ascii="Arial" w:hAnsi="Arial" w:cs="Arial"/>
        </w:rPr>
      </w:pPr>
    </w:p>
    <w:p w:rsidR="005554DB" w:rsidRPr="002315EF" w:rsidRDefault="005554DB" w:rsidP="005554DB">
      <w:pPr>
        <w:rPr>
          <w:rFonts w:ascii="Arial" w:hAnsi="Arial" w:cs="Arial"/>
        </w:rPr>
      </w:pPr>
      <w:r w:rsidRPr="002315EF">
        <w:rPr>
          <w:rFonts w:ascii="Arial" w:hAnsi="Arial" w:cs="Arial"/>
        </w:rPr>
        <w:t>The table below logs the history of the steps in the development of the document.</w:t>
      </w:r>
    </w:p>
    <w:p w:rsidR="005554DB" w:rsidRPr="002315EF" w:rsidRDefault="005554DB" w:rsidP="005554DB">
      <w:pPr>
        <w:rPr>
          <w:rFonts w:ascii="Arial" w:hAnsi="Arial" w:cs="Arial"/>
          <w:b/>
        </w:rPr>
      </w:pP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40"/>
        <w:gridCol w:w="2304"/>
        <w:gridCol w:w="1476"/>
        <w:gridCol w:w="3060"/>
      </w:tblGrid>
      <w:tr w:rsidR="002315EF" w:rsidRPr="002315EF" w:rsidTr="00FB061D">
        <w:tc>
          <w:tcPr>
            <w:tcW w:w="1440" w:type="dxa"/>
            <w:shd w:val="clear" w:color="auto" w:fill="auto"/>
          </w:tcPr>
          <w:p w:rsidR="005554DB" w:rsidRPr="002315EF" w:rsidRDefault="005554DB" w:rsidP="00E618D0">
            <w:pPr>
              <w:jc w:val="center"/>
              <w:rPr>
                <w:rFonts w:ascii="Arial" w:hAnsi="Arial" w:cs="Arial"/>
                <w:b/>
              </w:rPr>
            </w:pPr>
            <w:r w:rsidRPr="002315EF">
              <w:rPr>
                <w:rFonts w:ascii="Arial" w:hAnsi="Arial" w:cs="Arial"/>
                <w:b/>
              </w:rPr>
              <w:t>Version</w:t>
            </w:r>
          </w:p>
        </w:tc>
        <w:tc>
          <w:tcPr>
            <w:tcW w:w="2340" w:type="dxa"/>
            <w:shd w:val="clear" w:color="auto" w:fill="auto"/>
          </w:tcPr>
          <w:p w:rsidR="005554DB" w:rsidRPr="002315EF" w:rsidRDefault="005554DB" w:rsidP="00E618D0">
            <w:pPr>
              <w:jc w:val="center"/>
              <w:rPr>
                <w:rFonts w:ascii="Arial" w:hAnsi="Arial" w:cs="Arial"/>
                <w:b/>
              </w:rPr>
            </w:pPr>
            <w:r w:rsidRPr="002315EF">
              <w:rPr>
                <w:rFonts w:ascii="Arial" w:hAnsi="Arial" w:cs="Arial"/>
                <w:b/>
              </w:rPr>
              <w:t>Date</w:t>
            </w:r>
          </w:p>
        </w:tc>
        <w:tc>
          <w:tcPr>
            <w:tcW w:w="2304" w:type="dxa"/>
            <w:shd w:val="clear" w:color="auto" w:fill="auto"/>
          </w:tcPr>
          <w:p w:rsidR="005554DB" w:rsidRPr="002315EF" w:rsidRDefault="005554DB" w:rsidP="00E618D0">
            <w:pPr>
              <w:jc w:val="center"/>
              <w:rPr>
                <w:rFonts w:ascii="Arial" w:hAnsi="Arial" w:cs="Arial"/>
                <w:b/>
              </w:rPr>
            </w:pPr>
            <w:r w:rsidRPr="002315EF">
              <w:rPr>
                <w:rFonts w:ascii="Arial" w:hAnsi="Arial" w:cs="Arial"/>
                <w:b/>
              </w:rPr>
              <w:t>Author</w:t>
            </w:r>
          </w:p>
        </w:tc>
        <w:tc>
          <w:tcPr>
            <w:tcW w:w="1476" w:type="dxa"/>
            <w:shd w:val="clear" w:color="auto" w:fill="auto"/>
          </w:tcPr>
          <w:p w:rsidR="005554DB" w:rsidRPr="002315EF" w:rsidRDefault="005554DB" w:rsidP="00E618D0">
            <w:pPr>
              <w:jc w:val="center"/>
              <w:rPr>
                <w:rFonts w:ascii="Arial" w:hAnsi="Arial" w:cs="Arial"/>
                <w:b/>
              </w:rPr>
            </w:pPr>
            <w:r w:rsidRPr="002315EF">
              <w:rPr>
                <w:rFonts w:ascii="Arial" w:hAnsi="Arial" w:cs="Arial"/>
                <w:b/>
              </w:rPr>
              <w:t>Status</w:t>
            </w:r>
          </w:p>
        </w:tc>
        <w:tc>
          <w:tcPr>
            <w:tcW w:w="3060" w:type="dxa"/>
            <w:shd w:val="clear" w:color="auto" w:fill="auto"/>
          </w:tcPr>
          <w:p w:rsidR="005554DB" w:rsidRPr="002315EF" w:rsidRDefault="005554DB" w:rsidP="00E618D0">
            <w:pPr>
              <w:jc w:val="center"/>
              <w:rPr>
                <w:rFonts w:ascii="Arial" w:hAnsi="Arial" w:cs="Arial"/>
                <w:b/>
              </w:rPr>
            </w:pPr>
            <w:r w:rsidRPr="002315EF">
              <w:rPr>
                <w:rFonts w:ascii="Arial" w:hAnsi="Arial" w:cs="Arial"/>
                <w:b/>
              </w:rPr>
              <w:t>Comment</w:t>
            </w:r>
          </w:p>
        </w:tc>
      </w:tr>
      <w:tr w:rsidR="002315EF" w:rsidRPr="002315EF" w:rsidTr="00FB061D">
        <w:tc>
          <w:tcPr>
            <w:tcW w:w="1440" w:type="dxa"/>
            <w:shd w:val="clear" w:color="auto" w:fill="auto"/>
          </w:tcPr>
          <w:p w:rsidR="00EA43E0" w:rsidRPr="002315EF" w:rsidRDefault="00EA43E0" w:rsidP="004D4880">
            <w:pPr>
              <w:rPr>
                <w:rFonts w:ascii="Arial" w:hAnsi="Arial" w:cs="Arial"/>
                <w:b/>
              </w:rPr>
            </w:pPr>
          </w:p>
          <w:p w:rsidR="00EA43E0" w:rsidRPr="002315EF" w:rsidRDefault="00EA43E0" w:rsidP="00E618D0">
            <w:pPr>
              <w:jc w:val="center"/>
              <w:rPr>
                <w:rFonts w:ascii="Arial" w:hAnsi="Arial" w:cs="Arial"/>
              </w:rPr>
            </w:pPr>
            <w:r w:rsidRPr="002315EF">
              <w:rPr>
                <w:rFonts w:ascii="Arial" w:hAnsi="Arial" w:cs="Arial"/>
              </w:rPr>
              <w:t>0.1</w:t>
            </w:r>
          </w:p>
          <w:p w:rsidR="00EA43E0" w:rsidRPr="002315EF" w:rsidRDefault="00EA43E0" w:rsidP="004D4880">
            <w:pPr>
              <w:rPr>
                <w:rFonts w:ascii="Arial" w:hAnsi="Arial" w:cs="Arial"/>
                <w:b/>
              </w:rPr>
            </w:pPr>
          </w:p>
        </w:tc>
        <w:tc>
          <w:tcPr>
            <w:tcW w:w="2340" w:type="dxa"/>
            <w:shd w:val="clear" w:color="auto" w:fill="auto"/>
          </w:tcPr>
          <w:p w:rsidR="00EA43E0" w:rsidRPr="002315EF" w:rsidRDefault="00EA43E0" w:rsidP="004D4880">
            <w:pPr>
              <w:rPr>
                <w:rFonts w:ascii="Arial" w:hAnsi="Arial" w:cs="Arial"/>
                <w:b/>
              </w:rPr>
            </w:pPr>
          </w:p>
          <w:p w:rsidR="00EA43E0" w:rsidRPr="002315EF" w:rsidRDefault="009F668B" w:rsidP="00F20E2F">
            <w:pPr>
              <w:jc w:val="center"/>
              <w:rPr>
                <w:rFonts w:ascii="Arial" w:hAnsi="Arial" w:cs="Arial"/>
              </w:rPr>
            </w:pPr>
            <w:r w:rsidRPr="002315EF">
              <w:rPr>
                <w:rFonts w:ascii="Arial" w:hAnsi="Arial" w:cs="Arial"/>
              </w:rPr>
              <w:t>27</w:t>
            </w:r>
            <w:r w:rsidR="00EE634A" w:rsidRPr="002315EF">
              <w:rPr>
                <w:rFonts w:ascii="Arial" w:hAnsi="Arial" w:cs="Arial"/>
              </w:rPr>
              <w:t xml:space="preserve"> </w:t>
            </w:r>
            <w:r w:rsidR="00F20E2F" w:rsidRPr="002315EF">
              <w:rPr>
                <w:rFonts w:ascii="Arial" w:hAnsi="Arial" w:cs="Arial"/>
              </w:rPr>
              <w:t xml:space="preserve">July 2013 </w:t>
            </w:r>
          </w:p>
        </w:tc>
        <w:tc>
          <w:tcPr>
            <w:tcW w:w="2304" w:type="dxa"/>
            <w:shd w:val="clear" w:color="auto" w:fill="auto"/>
          </w:tcPr>
          <w:p w:rsidR="00EA43E0" w:rsidRPr="002315EF" w:rsidRDefault="00EA43E0" w:rsidP="00E618D0">
            <w:pPr>
              <w:jc w:val="center"/>
              <w:rPr>
                <w:rFonts w:ascii="Arial" w:hAnsi="Arial" w:cs="Arial"/>
              </w:rPr>
            </w:pPr>
          </w:p>
          <w:p w:rsidR="00EA43E0" w:rsidRPr="002315EF" w:rsidRDefault="00EA43E0" w:rsidP="00E618D0">
            <w:pPr>
              <w:jc w:val="center"/>
              <w:rPr>
                <w:rFonts w:ascii="Arial" w:hAnsi="Arial" w:cs="Arial"/>
              </w:rPr>
            </w:pPr>
            <w:r w:rsidRPr="002315EF">
              <w:rPr>
                <w:rFonts w:ascii="Arial" w:hAnsi="Arial" w:cs="Arial"/>
              </w:rPr>
              <w:t xml:space="preserve">Angela Marwood </w:t>
            </w:r>
          </w:p>
          <w:p w:rsidR="00EA43E0" w:rsidRPr="002315EF" w:rsidRDefault="00EA43E0" w:rsidP="00E618D0">
            <w:pPr>
              <w:jc w:val="center"/>
              <w:rPr>
                <w:rFonts w:ascii="Arial" w:hAnsi="Arial" w:cs="Arial"/>
              </w:rPr>
            </w:pPr>
            <w:r w:rsidRPr="002315EF">
              <w:rPr>
                <w:rFonts w:ascii="Arial" w:hAnsi="Arial" w:cs="Arial"/>
              </w:rPr>
              <w:t>Practice Manager</w:t>
            </w:r>
          </w:p>
          <w:p w:rsidR="00EE634A" w:rsidRPr="002315EF" w:rsidRDefault="00EE634A" w:rsidP="00E618D0">
            <w:pPr>
              <w:jc w:val="center"/>
              <w:rPr>
                <w:rFonts w:ascii="Arial" w:hAnsi="Arial" w:cs="Arial"/>
              </w:rPr>
            </w:pPr>
          </w:p>
        </w:tc>
        <w:tc>
          <w:tcPr>
            <w:tcW w:w="1476" w:type="dxa"/>
            <w:shd w:val="clear" w:color="auto" w:fill="auto"/>
          </w:tcPr>
          <w:p w:rsidR="00EA43E0" w:rsidRPr="002315EF" w:rsidRDefault="00EA43E0" w:rsidP="00E618D0">
            <w:pPr>
              <w:jc w:val="center"/>
              <w:rPr>
                <w:rFonts w:ascii="Arial" w:hAnsi="Arial" w:cs="Arial"/>
                <w:b/>
              </w:rPr>
            </w:pPr>
          </w:p>
          <w:p w:rsidR="00EA43E0" w:rsidRPr="002315EF" w:rsidRDefault="00EA43E0" w:rsidP="00E618D0">
            <w:pPr>
              <w:jc w:val="center"/>
              <w:rPr>
                <w:rFonts w:ascii="Arial" w:hAnsi="Arial" w:cs="Arial"/>
              </w:rPr>
            </w:pPr>
            <w:r w:rsidRPr="002315EF">
              <w:rPr>
                <w:rFonts w:ascii="Arial" w:hAnsi="Arial" w:cs="Arial"/>
              </w:rPr>
              <w:t>Draft</w:t>
            </w:r>
          </w:p>
        </w:tc>
        <w:tc>
          <w:tcPr>
            <w:tcW w:w="3060" w:type="dxa"/>
            <w:shd w:val="clear" w:color="auto" w:fill="auto"/>
          </w:tcPr>
          <w:p w:rsidR="00EA43E0" w:rsidRPr="002315EF" w:rsidRDefault="00EA43E0" w:rsidP="00E618D0">
            <w:pPr>
              <w:jc w:val="center"/>
              <w:rPr>
                <w:rFonts w:ascii="Arial" w:hAnsi="Arial" w:cs="Arial"/>
              </w:rPr>
            </w:pPr>
          </w:p>
          <w:p w:rsidR="00EA43E0" w:rsidRPr="002315EF" w:rsidRDefault="00EA43E0" w:rsidP="00E618D0">
            <w:pPr>
              <w:jc w:val="center"/>
              <w:rPr>
                <w:rFonts w:ascii="Arial" w:hAnsi="Arial" w:cs="Arial"/>
              </w:rPr>
            </w:pPr>
            <w:r w:rsidRPr="002315EF">
              <w:rPr>
                <w:rFonts w:ascii="Arial" w:hAnsi="Arial" w:cs="Arial"/>
              </w:rPr>
              <w:t>Awaiting approval by GP partners at next partners meeting</w:t>
            </w:r>
          </w:p>
        </w:tc>
      </w:tr>
      <w:tr w:rsidR="002315EF" w:rsidRPr="002315EF" w:rsidTr="00FB061D">
        <w:tc>
          <w:tcPr>
            <w:tcW w:w="1440" w:type="dxa"/>
            <w:shd w:val="clear" w:color="auto" w:fill="auto"/>
          </w:tcPr>
          <w:p w:rsidR="009F668B" w:rsidRPr="002315EF" w:rsidRDefault="009F668B" w:rsidP="00705538">
            <w:pPr>
              <w:jc w:val="center"/>
              <w:rPr>
                <w:rFonts w:ascii="Arial" w:hAnsi="Arial" w:cs="Arial"/>
              </w:rPr>
            </w:pPr>
          </w:p>
          <w:p w:rsidR="009F668B" w:rsidRPr="002315EF" w:rsidRDefault="009F668B" w:rsidP="00705538">
            <w:pPr>
              <w:jc w:val="center"/>
              <w:rPr>
                <w:rFonts w:ascii="Arial" w:hAnsi="Arial" w:cs="Arial"/>
              </w:rPr>
            </w:pPr>
            <w:r w:rsidRPr="002315EF">
              <w:rPr>
                <w:rFonts w:ascii="Arial" w:hAnsi="Arial" w:cs="Arial"/>
              </w:rPr>
              <w:t>V1</w:t>
            </w:r>
          </w:p>
          <w:p w:rsidR="009F668B" w:rsidRPr="002315EF" w:rsidRDefault="009F668B" w:rsidP="00705538">
            <w:pPr>
              <w:jc w:val="center"/>
              <w:rPr>
                <w:rFonts w:ascii="Arial" w:hAnsi="Arial" w:cs="Arial"/>
              </w:rPr>
            </w:pPr>
          </w:p>
        </w:tc>
        <w:tc>
          <w:tcPr>
            <w:tcW w:w="2340" w:type="dxa"/>
            <w:shd w:val="clear" w:color="auto" w:fill="auto"/>
          </w:tcPr>
          <w:p w:rsidR="009F668B" w:rsidRPr="002315EF" w:rsidRDefault="009F668B" w:rsidP="00705538">
            <w:pPr>
              <w:jc w:val="center"/>
              <w:rPr>
                <w:rFonts w:ascii="Arial" w:hAnsi="Arial" w:cs="Arial"/>
              </w:rPr>
            </w:pPr>
          </w:p>
          <w:p w:rsidR="009F668B" w:rsidRPr="002315EF" w:rsidRDefault="009F668B" w:rsidP="00705538">
            <w:pPr>
              <w:jc w:val="center"/>
              <w:rPr>
                <w:rFonts w:ascii="Arial" w:hAnsi="Arial" w:cs="Arial"/>
              </w:rPr>
            </w:pPr>
            <w:r w:rsidRPr="002315EF">
              <w:rPr>
                <w:rFonts w:ascii="Arial" w:hAnsi="Arial" w:cs="Arial"/>
              </w:rPr>
              <w:t xml:space="preserve">19 November 2014 </w:t>
            </w:r>
          </w:p>
        </w:tc>
        <w:tc>
          <w:tcPr>
            <w:tcW w:w="2304" w:type="dxa"/>
            <w:shd w:val="clear" w:color="auto" w:fill="auto"/>
          </w:tcPr>
          <w:p w:rsidR="009F668B" w:rsidRPr="002315EF" w:rsidRDefault="009F668B" w:rsidP="00705538">
            <w:pPr>
              <w:jc w:val="center"/>
              <w:rPr>
                <w:rFonts w:ascii="Arial" w:hAnsi="Arial" w:cs="Arial"/>
              </w:rPr>
            </w:pPr>
          </w:p>
          <w:p w:rsidR="009F668B" w:rsidRPr="002315EF" w:rsidRDefault="009F668B" w:rsidP="00705538">
            <w:pPr>
              <w:jc w:val="center"/>
              <w:rPr>
                <w:rFonts w:ascii="Arial" w:hAnsi="Arial" w:cs="Arial"/>
              </w:rPr>
            </w:pPr>
            <w:r w:rsidRPr="002315EF">
              <w:rPr>
                <w:rFonts w:ascii="Arial" w:hAnsi="Arial" w:cs="Arial"/>
              </w:rPr>
              <w:t>Angela Marwood Practice Manager</w:t>
            </w:r>
          </w:p>
        </w:tc>
        <w:tc>
          <w:tcPr>
            <w:tcW w:w="1476" w:type="dxa"/>
            <w:shd w:val="clear" w:color="auto" w:fill="auto"/>
          </w:tcPr>
          <w:p w:rsidR="009F668B" w:rsidRPr="002315EF" w:rsidRDefault="009F668B" w:rsidP="00705538">
            <w:pPr>
              <w:jc w:val="center"/>
              <w:rPr>
                <w:rFonts w:ascii="Arial" w:hAnsi="Arial" w:cs="Arial"/>
              </w:rPr>
            </w:pPr>
          </w:p>
          <w:p w:rsidR="009F668B" w:rsidRPr="002315EF" w:rsidRDefault="009F668B" w:rsidP="00705538">
            <w:pPr>
              <w:jc w:val="center"/>
              <w:rPr>
                <w:rFonts w:ascii="Arial" w:hAnsi="Arial" w:cs="Arial"/>
              </w:rPr>
            </w:pPr>
            <w:r w:rsidRPr="002315EF">
              <w:rPr>
                <w:rFonts w:ascii="Arial" w:hAnsi="Arial" w:cs="Arial"/>
              </w:rPr>
              <w:t xml:space="preserve">First </w:t>
            </w:r>
          </w:p>
          <w:p w:rsidR="009F668B" w:rsidRPr="002315EF" w:rsidRDefault="009F668B" w:rsidP="00705538">
            <w:pPr>
              <w:jc w:val="center"/>
              <w:rPr>
                <w:rFonts w:ascii="Arial" w:hAnsi="Arial" w:cs="Arial"/>
              </w:rPr>
            </w:pPr>
            <w:r w:rsidRPr="002315EF">
              <w:rPr>
                <w:rFonts w:ascii="Arial" w:hAnsi="Arial" w:cs="Arial"/>
              </w:rPr>
              <w:t xml:space="preserve">Approved </w:t>
            </w:r>
          </w:p>
          <w:p w:rsidR="009F668B" w:rsidRPr="002315EF" w:rsidRDefault="009F668B" w:rsidP="00705538">
            <w:pPr>
              <w:jc w:val="center"/>
              <w:rPr>
                <w:rFonts w:ascii="Arial" w:hAnsi="Arial" w:cs="Arial"/>
              </w:rPr>
            </w:pPr>
            <w:r w:rsidRPr="002315EF">
              <w:rPr>
                <w:rFonts w:ascii="Arial" w:hAnsi="Arial" w:cs="Arial"/>
              </w:rPr>
              <w:t>Version</w:t>
            </w:r>
          </w:p>
        </w:tc>
        <w:tc>
          <w:tcPr>
            <w:tcW w:w="3060" w:type="dxa"/>
            <w:shd w:val="clear" w:color="auto" w:fill="auto"/>
          </w:tcPr>
          <w:p w:rsidR="009F668B" w:rsidRPr="002315EF" w:rsidRDefault="009F668B" w:rsidP="00705538">
            <w:pPr>
              <w:jc w:val="center"/>
              <w:rPr>
                <w:rFonts w:ascii="Arial" w:hAnsi="Arial" w:cs="Arial"/>
              </w:rPr>
            </w:pPr>
          </w:p>
          <w:p w:rsidR="009F668B" w:rsidRPr="002315EF" w:rsidRDefault="009F668B" w:rsidP="00705538">
            <w:pPr>
              <w:jc w:val="center"/>
              <w:rPr>
                <w:rFonts w:ascii="Arial" w:hAnsi="Arial" w:cs="Arial"/>
              </w:rPr>
            </w:pPr>
            <w:r w:rsidRPr="002315EF">
              <w:rPr>
                <w:rFonts w:ascii="Arial" w:hAnsi="Arial" w:cs="Arial"/>
              </w:rPr>
              <w:t>Approved at partners meeting 19.11.14</w:t>
            </w:r>
          </w:p>
        </w:tc>
      </w:tr>
      <w:tr w:rsidR="002315EF" w:rsidRPr="002315EF" w:rsidTr="00FB061D">
        <w:tc>
          <w:tcPr>
            <w:tcW w:w="1440" w:type="dxa"/>
            <w:shd w:val="clear" w:color="auto" w:fill="auto"/>
          </w:tcPr>
          <w:p w:rsidR="000B08F4" w:rsidRPr="002315EF" w:rsidRDefault="000B08F4" w:rsidP="00862A91">
            <w:pPr>
              <w:jc w:val="center"/>
              <w:rPr>
                <w:rFonts w:ascii="Arial" w:hAnsi="Arial" w:cs="Arial"/>
              </w:rPr>
            </w:pPr>
          </w:p>
          <w:p w:rsidR="000B08F4" w:rsidRPr="002315EF" w:rsidRDefault="000B08F4" w:rsidP="00862A91">
            <w:pPr>
              <w:jc w:val="center"/>
              <w:rPr>
                <w:rFonts w:ascii="Arial" w:hAnsi="Arial" w:cs="Arial"/>
              </w:rPr>
            </w:pPr>
            <w:r w:rsidRPr="002315EF">
              <w:rPr>
                <w:rFonts w:ascii="Arial" w:hAnsi="Arial" w:cs="Arial"/>
              </w:rPr>
              <w:t>V1.1</w:t>
            </w:r>
          </w:p>
          <w:p w:rsidR="000B08F4" w:rsidRPr="002315EF" w:rsidRDefault="000B08F4" w:rsidP="00862A91">
            <w:pPr>
              <w:jc w:val="center"/>
              <w:rPr>
                <w:rFonts w:ascii="Arial" w:hAnsi="Arial" w:cs="Arial"/>
              </w:rPr>
            </w:pPr>
          </w:p>
        </w:tc>
        <w:tc>
          <w:tcPr>
            <w:tcW w:w="2340" w:type="dxa"/>
            <w:shd w:val="clear" w:color="auto" w:fill="auto"/>
          </w:tcPr>
          <w:p w:rsidR="000B08F4" w:rsidRPr="002315EF" w:rsidRDefault="000B08F4" w:rsidP="00862A91">
            <w:pPr>
              <w:jc w:val="center"/>
              <w:rPr>
                <w:rFonts w:ascii="Arial" w:hAnsi="Arial" w:cs="Arial"/>
              </w:rPr>
            </w:pPr>
          </w:p>
          <w:p w:rsidR="000B08F4" w:rsidRPr="002315EF" w:rsidRDefault="000B08F4" w:rsidP="00862A91">
            <w:pPr>
              <w:jc w:val="center"/>
              <w:rPr>
                <w:rFonts w:ascii="Arial" w:hAnsi="Arial" w:cs="Arial"/>
              </w:rPr>
            </w:pPr>
            <w:r w:rsidRPr="002315EF">
              <w:rPr>
                <w:rFonts w:ascii="Arial" w:hAnsi="Arial" w:cs="Arial"/>
              </w:rPr>
              <w:t>10 November 2016</w:t>
            </w:r>
          </w:p>
        </w:tc>
        <w:tc>
          <w:tcPr>
            <w:tcW w:w="2304" w:type="dxa"/>
            <w:shd w:val="clear" w:color="auto" w:fill="auto"/>
          </w:tcPr>
          <w:p w:rsidR="000B08F4" w:rsidRPr="002315EF" w:rsidRDefault="000B08F4" w:rsidP="00862A91">
            <w:pPr>
              <w:jc w:val="center"/>
              <w:rPr>
                <w:rFonts w:ascii="Arial" w:hAnsi="Arial" w:cs="Arial"/>
              </w:rPr>
            </w:pPr>
          </w:p>
          <w:p w:rsidR="000B08F4" w:rsidRPr="002315EF" w:rsidRDefault="000B08F4" w:rsidP="00862A91">
            <w:pPr>
              <w:jc w:val="center"/>
              <w:rPr>
                <w:rFonts w:ascii="Arial" w:hAnsi="Arial" w:cs="Arial"/>
              </w:rPr>
            </w:pPr>
            <w:r w:rsidRPr="002315EF">
              <w:rPr>
                <w:rFonts w:ascii="Arial" w:hAnsi="Arial" w:cs="Arial"/>
              </w:rPr>
              <w:t>Angela Marwood Practice Manager</w:t>
            </w:r>
          </w:p>
        </w:tc>
        <w:tc>
          <w:tcPr>
            <w:tcW w:w="1476" w:type="dxa"/>
            <w:shd w:val="clear" w:color="auto" w:fill="auto"/>
          </w:tcPr>
          <w:p w:rsidR="000B08F4" w:rsidRPr="002315EF" w:rsidRDefault="000B08F4" w:rsidP="00862A91">
            <w:pPr>
              <w:jc w:val="center"/>
              <w:rPr>
                <w:rFonts w:ascii="Arial" w:hAnsi="Arial" w:cs="Arial"/>
              </w:rPr>
            </w:pPr>
          </w:p>
          <w:p w:rsidR="000B08F4" w:rsidRPr="002315EF" w:rsidRDefault="000B08F4" w:rsidP="00862A91">
            <w:pPr>
              <w:jc w:val="center"/>
              <w:rPr>
                <w:rFonts w:ascii="Arial" w:hAnsi="Arial" w:cs="Arial"/>
              </w:rPr>
            </w:pPr>
            <w:r w:rsidRPr="002315EF">
              <w:rPr>
                <w:rFonts w:ascii="Arial" w:hAnsi="Arial" w:cs="Arial"/>
              </w:rPr>
              <w:t xml:space="preserve">Draft Review of </w:t>
            </w:r>
          </w:p>
          <w:p w:rsidR="000B08F4" w:rsidRPr="002315EF" w:rsidRDefault="00F6643B" w:rsidP="00862A91">
            <w:pPr>
              <w:jc w:val="center"/>
              <w:rPr>
                <w:rFonts w:ascii="Arial" w:hAnsi="Arial" w:cs="Arial"/>
              </w:rPr>
            </w:pPr>
            <w:r w:rsidRPr="002315EF">
              <w:rPr>
                <w:rFonts w:ascii="Arial" w:hAnsi="Arial" w:cs="Arial"/>
              </w:rPr>
              <w:t xml:space="preserve">Second </w:t>
            </w:r>
            <w:r w:rsidR="000B08F4" w:rsidRPr="002315EF">
              <w:rPr>
                <w:rFonts w:ascii="Arial" w:hAnsi="Arial" w:cs="Arial"/>
              </w:rPr>
              <w:t xml:space="preserve"> </w:t>
            </w:r>
          </w:p>
          <w:p w:rsidR="000B08F4" w:rsidRPr="002315EF" w:rsidRDefault="000B08F4" w:rsidP="00862A91">
            <w:pPr>
              <w:jc w:val="center"/>
              <w:rPr>
                <w:rFonts w:ascii="Arial" w:hAnsi="Arial" w:cs="Arial"/>
              </w:rPr>
            </w:pPr>
            <w:r w:rsidRPr="002315EF">
              <w:rPr>
                <w:rFonts w:ascii="Arial" w:hAnsi="Arial" w:cs="Arial"/>
              </w:rPr>
              <w:t>Version</w:t>
            </w:r>
          </w:p>
        </w:tc>
        <w:tc>
          <w:tcPr>
            <w:tcW w:w="3060" w:type="dxa"/>
            <w:shd w:val="clear" w:color="auto" w:fill="auto"/>
          </w:tcPr>
          <w:p w:rsidR="000B08F4" w:rsidRPr="002315EF" w:rsidRDefault="000B08F4" w:rsidP="00862A91">
            <w:pPr>
              <w:jc w:val="center"/>
              <w:rPr>
                <w:rFonts w:ascii="Arial" w:hAnsi="Arial" w:cs="Arial"/>
              </w:rPr>
            </w:pPr>
          </w:p>
          <w:p w:rsidR="000B08F4" w:rsidRPr="002315EF" w:rsidRDefault="000B08F4" w:rsidP="00862A91">
            <w:pPr>
              <w:jc w:val="center"/>
              <w:rPr>
                <w:rFonts w:ascii="Arial" w:hAnsi="Arial" w:cs="Arial"/>
              </w:rPr>
            </w:pPr>
            <w:r w:rsidRPr="002315EF">
              <w:rPr>
                <w:rFonts w:ascii="Arial" w:hAnsi="Arial" w:cs="Arial"/>
              </w:rPr>
              <w:t>Awaiting approval by GP partners at next partners meeting</w:t>
            </w:r>
          </w:p>
        </w:tc>
      </w:tr>
      <w:tr w:rsidR="002315EF" w:rsidRPr="002315EF" w:rsidTr="00FB061D">
        <w:tc>
          <w:tcPr>
            <w:tcW w:w="1440" w:type="dxa"/>
            <w:shd w:val="clear" w:color="auto" w:fill="auto"/>
          </w:tcPr>
          <w:p w:rsidR="000B08F4" w:rsidRPr="002315EF" w:rsidRDefault="000B08F4" w:rsidP="00862A91">
            <w:pPr>
              <w:jc w:val="center"/>
              <w:rPr>
                <w:rFonts w:ascii="Arial" w:hAnsi="Arial" w:cs="Arial"/>
              </w:rPr>
            </w:pPr>
          </w:p>
          <w:p w:rsidR="000B08F4" w:rsidRPr="002315EF" w:rsidRDefault="000B08F4" w:rsidP="00862A91">
            <w:pPr>
              <w:jc w:val="center"/>
              <w:rPr>
                <w:rFonts w:ascii="Arial" w:hAnsi="Arial" w:cs="Arial"/>
              </w:rPr>
            </w:pPr>
            <w:r w:rsidRPr="002315EF">
              <w:rPr>
                <w:rFonts w:ascii="Arial" w:hAnsi="Arial" w:cs="Arial"/>
              </w:rPr>
              <w:t>V2</w:t>
            </w:r>
          </w:p>
          <w:p w:rsidR="000B08F4" w:rsidRPr="002315EF" w:rsidRDefault="000B08F4" w:rsidP="00862A91">
            <w:pPr>
              <w:jc w:val="center"/>
              <w:rPr>
                <w:rFonts w:ascii="Arial" w:hAnsi="Arial" w:cs="Arial"/>
              </w:rPr>
            </w:pPr>
          </w:p>
        </w:tc>
        <w:tc>
          <w:tcPr>
            <w:tcW w:w="2340" w:type="dxa"/>
            <w:shd w:val="clear" w:color="auto" w:fill="auto"/>
          </w:tcPr>
          <w:p w:rsidR="000B08F4" w:rsidRPr="002315EF" w:rsidRDefault="000B08F4" w:rsidP="00862A91">
            <w:pPr>
              <w:jc w:val="center"/>
              <w:rPr>
                <w:rFonts w:ascii="Arial" w:hAnsi="Arial" w:cs="Arial"/>
              </w:rPr>
            </w:pPr>
          </w:p>
          <w:p w:rsidR="000B08F4" w:rsidRPr="002315EF" w:rsidRDefault="00B559B4" w:rsidP="007F332B">
            <w:pPr>
              <w:jc w:val="center"/>
              <w:rPr>
                <w:rFonts w:ascii="Arial" w:hAnsi="Arial" w:cs="Arial"/>
              </w:rPr>
            </w:pPr>
            <w:r w:rsidRPr="002315EF">
              <w:rPr>
                <w:rFonts w:ascii="Arial" w:hAnsi="Arial" w:cs="Arial"/>
              </w:rPr>
              <w:t xml:space="preserve">16 </w:t>
            </w:r>
            <w:r w:rsidR="000B08F4" w:rsidRPr="002315EF">
              <w:rPr>
                <w:rFonts w:ascii="Arial" w:hAnsi="Arial" w:cs="Arial"/>
              </w:rPr>
              <w:t xml:space="preserve">November </w:t>
            </w:r>
            <w:r w:rsidR="007F332B">
              <w:rPr>
                <w:rFonts w:ascii="Arial" w:hAnsi="Arial" w:cs="Arial"/>
              </w:rPr>
              <w:t>2</w:t>
            </w:r>
            <w:r w:rsidR="000B08F4" w:rsidRPr="002315EF">
              <w:rPr>
                <w:rFonts w:ascii="Arial" w:hAnsi="Arial" w:cs="Arial"/>
              </w:rPr>
              <w:t xml:space="preserve">016 </w:t>
            </w:r>
          </w:p>
        </w:tc>
        <w:tc>
          <w:tcPr>
            <w:tcW w:w="2304" w:type="dxa"/>
            <w:shd w:val="clear" w:color="auto" w:fill="auto"/>
          </w:tcPr>
          <w:p w:rsidR="000B08F4" w:rsidRPr="002315EF" w:rsidRDefault="000B08F4" w:rsidP="00862A91">
            <w:pPr>
              <w:jc w:val="center"/>
              <w:rPr>
                <w:rFonts w:ascii="Arial" w:hAnsi="Arial" w:cs="Arial"/>
              </w:rPr>
            </w:pPr>
          </w:p>
          <w:p w:rsidR="000B08F4" w:rsidRPr="002315EF" w:rsidRDefault="000B08F4" w:rsidP="00862A91">
            <w:pPr>
              <w:jc w:val="center"/>
              <w:rPr>
                <w:rFonts w:ascii="Arial" w:hAnsi="Arial" w:cs="Arial"/>
              </w:rPr>
            </w:pPr>
            <w:r w:rsidRPr="002315EF">
              <w:rPr>
                <w:rFonts w:ascii="Arial" w:hAnsi="Arial" w:cs="Arial"/>
              </w:rPr>
              <w:t>Angela Marwood Practice Manager</w:t>
            </w:r>
          </w:p>
        </w:tc>
        <w:tc>
          <w:tcPr>
            <w:tcW w:w="1476" w:type="dxa"/>
            <w:shd w:val="clear" w:color="auto" w:fill="auto"/>
          </w:tcPr>
          <w:p w:rsidR="000B08F4" w:rsidRPr="002315EF" w:rsidRDefault="000B08F4" w:rsidP="00862A91">
            <w:pPr>
              <w:jc w:val="center"/>
              <w:rPr>
                <w:rFonts w:ascii="Arial" w:hAnsi="Arial" w:cs="Arial"/>
              </w:rPr>
            </w:pPr>
          </w:p>
          <w:p w:rsidR="000B08F4" w:rsidRPr="002315EF" w:rsidRDefault="000B08F4" w:rsidP="00862A91">
            <w:pPr>
              <w:jc w:val="center"/>
              <w:rPr>
                <w:rFonts w:ascii="Arial" w:hAnsi="Arial" w:cs="Arial"/>
              </w:rPr>
            </w:pPr>
            <w:r w:rsidRPr="002315EF">
              <w:rPr>
                <w:rFonts w:ascii="Arial" w:hAnsi="Arial" w:cs="Arial"/>
              </w:rPr>
              <w:t xml:space="preserve">Second </w:t>
            </w:r>
          </w:p>
          <w:p w:rsidR="000B08F4" w:rsidRPr="002315EF" w:rsidRDefault="000B08F4" w:rsidP="00862A91">
            <w:pPr>
              <w:jc w:val="center"/>
              <w:rPr>
                <w:rFonts w:ascii="Arial" w:hAnsi="Arial" w:cs="Arial"/>
              </w:rPr>
            </w:pPr>
            <w:r w:rsidRPr="002315EF">
              <w:rPr>
                <w:rFonts w:ascii="Arial" w:hAnsi="Arial" w:cs="Arial"/>
              </w:rPr>
              <w:t>Version</w:t>
            </w:r>
          </w:p>
          <w:p w:rsidR="00F6643B" w:rsidRPr="002315EF" w:rsidRDefault="00F6643B" w:rsidP="00862A91">
            <w:pPr>
              <w:jc w:val="center"/>
              <w:rPr>
                <w:rFonts w:ascii="Arial" w:hAnsi="Arial" w:cs="Arial"/>
              </w:rPr>
            </w:pPr>
            <w:r w:rsidRPr="002315EF">
              <w:rPr>
                <w:rFonts w:ascii="Arial" w:hAnsi="Arial" w:cs="Arial"/>
              </w:rPr>
              <w:t>Approved</w:t>
            </w:r>
          </w:p>
        </w:tc>
        <w:tc>
          <w:tcPr>
            <w:tcW w:w="3060" w:type="dxa"/>
            <w:shd w:val="clear" w:color="auto" w:fill="auto"/>
          </w:tcPr>
          <w:p w:rsidR="000B08F4" w:rsidRPr="002315EF" w:rsidRDefault="000B08F4" w:rsidP="00862A91">
            <w:pPr>
              <w:jc w:val="center"/>
              <w:rPr>
                <w:rFonts w:ascii="Arial" w:hAnsi="Arial" w:cs="Arial"/>
              </w:rPr>
            </w:pPr>
          </w:p>
          <w:p w:rsidR="000B08F4" w:rsidRPr="002315EF" w:rsidRDefault="000B08F4" w:rsidP="00B559B4">
            <w:pPr>
              <w:jc w:val="center"/>
              <w:rPr>
                <w:rFonts w:ascii="Arial" w:hAnsi="Arial" w:cs="Arial"/>
              </w:rPr>
            </w:pPr>
            <w:r w:rsidRPr="002315EF">
              <w:rPr>
                <w:rFonts w:ascii="Arial" w:hAnsi="Arial" w:cs="Arial"/>
              </w:rPr>
              <w:t xml:space="preserve">Approved at partners meeting – </w:t>
            </w:r>
            <w:r w:rsidR="00B559B4" w:rsidRPr="002315EF">
              <w:rPr>
                <w:rFonts w:ascii="Arial" w:hAnsi="Arial" w:cs="Arial"/>
              </w:rPr>
              <w:t>16.11.16</w:t>
            </w:r>
          </w:p>
        </w:tc>
      </w:tr>
      <w:tr w:rsidR="002315EF" w:rsidRPr="002315EF" w:rsidTr="00FB061D">
        <w:tc>
          <w:tcPr>
            <w:tcW w:w="1440" w:type="dxa"/>
            <w:shd w:val="clear" w:color="auto" w:fill="auto"/>
          </w:tcPr>
          <w:p w:rsidR="000B08F4" w:rsidRPr="002315EF" w:rsidRDefault="000B08F4" w:rsidP="00FF1180">
            <w:pPr>
              <w:jc w:val="center"/>
              <w:rPr>
                <w:rFonts w:ascii="Arial" w:hAnsi="Arial" w:cs="Arial"/>
              </w:rPr>
            </w:pPr>
          </w:p>
          <w:p w:rsidR="000B08F4" w:rsidRPr="002315EF" w:rsidRDefault="00FF1180" w:rsidP="00FF1180">
            <w:pPr>
              <w:jc w:val="center"/>
              <w:rPr>
                <w:rFonts w:ascii="Arial" w:hAnsi="Arial" w:cs="Arial"/>
              </w:rPr>
            </w:pPr>
            <w:r w:rsidRPr="002315EF">
              <w:rPr>
                <w:rFonts w:ascii="Arial" w:hAnsi="Arial" w:cs="Arial"/>
              </w:rPr>
              <w:t>V2.1</w:t>
            </w:r>
          </w:p>
          <w:p w:rsidR="000B08F4" w:rsidRPr="002315EF" w:rsidRDefault="000B08F4" w:rsidP="00FF1180">
            <w:pPr>
              <w:jc w:val="center"/>
              <w:rPr>
                <w:rFonts w:ascii="Arial" w:hAnsi="Arial" w:cs="Arial"/>
              </w:rPr>
            </w:pPr>
          </w:p>
        </w:tc>
        <w:tc>
          <w:tcPr>
            <w:tcW w:w="2340" w:type="dxa"/>
            <w:shd w:val="clear" w:color="auto" w:fill="auto"/>
          </w:tcPr>
          <w:p w:rsidR="007F332B" w:rsidRDefault="007F332B" w:rsidP="007F332B">
            <w:pPr>
              <w:jc w:val="center"/>
              <w:rPr>
                <w:rFonts w:ascii="Arial" w:hAnsi="Arial" w:cs="Arial"/>
              </w:rPr>
            </w:pPr>
          </w:p>
          <w:p w:rsidR="000B08F4" w:rsidRPr="002315EF" w:rsidRDefault="00FF1180" w:rsidP="007F332B">
            <w:pPr>
              <w:jc w:val="center"/>
              <w:rPr>
                <w:rFonts w:ascii="Arial" w:hAnsi="Arial" w:cs="Arial"/>
              </w:rPr>
            </w:pPr>
            <w:r w:rsidRPr="002315EF">
              <w:rPr>
                <w:rFonts w:ascii="Arial" w:hAnsi="Arial" w:cs="Arial"/>
              </w:rPr>
              <w:t>11 May 2017</w:t>
            </w:r>
          </w:p>
        </w:tc>
        <w:tc>
          <w:tcPr>
            <w:tcW w:w="2304" w:type="dxa"/>
            <w:shd w:val="clear" w:color="auto" w:fill="auto"/>
          </w:tcPr>
          <w:p w:rsidR="000B08F4" w:rsidRPr="002315EF" w:rsidRDefault="00FF1180" w:rsidP="00FF1180">
            <w:pPr>
              <w:jc w:val="center"/>
              <w:rPr>
                <w:rFonts w:ascii="Arial" w:hAnsi="Arial" w:cs="Arial"/>
              </w:rPr>
            </w:pPr>
            <w:r w:rsidRPr="002315EF">
              <w:rPr>
                <w:rFonts w:ascii="Arial" w:hAnsi="Arial" w:cs="Arial"/>
              </w:rPr>
              <w:t>Kate Lamb</w:t>
            </w:r>
          </w:p>
        </w:tc>
        <w:tc>
          <w:tcPr>
            <w:tcW w:w="1476" w:type="dxa"/>
            <w:shd w:val="clear" w:color="auto" w:fill="auto"/>
          </w:tcPr>
          <w:p w:rsidR="000B08F4" w:rsidRPr="002315EF" w:rsidRDefault="00FF1180" w:rsidP="00FF1180">
            <w:pPr>
              <w:jc w:val="center"/>
              <w:rPr>
                <w:rFonts w:ascii="Arial" w:hAnsi="Arial" w:cs="Arial"/>
              </w:rPr>
            </w:pPr>
            <w:r w:rsidRPr="002315EF">
              <w:rPr>
                <w:rFonts w:ascii="Arial" w:hAnsi="Arial" w:cs="Arial"/>
              </w:rPr>
              <w:t>Draft Rev of V2</w:t>
            </w:r>
          </w:p>
        </w:tc>
        <w:tc>
          <w:tcPr>
            <w:tcW w:w="3060" w:type="dxa"/>
            <w:shd w:val="clear" w:color="auto" w:fill="auto"/>
          </w:tcPr>
          <w:p w:rsidR="000B08F4" w:rsidRPr="002315EF" w:rsidRDefault="00FF1180" w:rsidP="00CB0ADE">
            <w:pPr>
              <w:jc w:val="center"/>
              <w:rPr>
                <w:rFonts w:ascii="Arial" w:hAnsi="Arial" w:cs="Arial"/>
              </w:rPr>
            </w:pPr>
            <w:r w:rsidRPr="002315EF">
              <w:rPr>
                <w:rFonts w:ascii="Arial" w:hAnsi="Arial" w:cs="Arial"/>
              </w:rPr>
              <w:t xml:space="preserve">To include </w:t>
            </w:r>
            <w:r w:rsidR="00CB0ADE" w:rsidRPr="002315EF">
              <w:rPr>
                <w:rFonts w:ascii="Arial" w:hAnsi="Arial" w:cs="Arial"/>
              </w:rPr>
              <w:t xml:space="preserve">NHS England - </w:t>
            </w:r>
            <w:r w:rsidRPr="002315EF">
              <w:rPr>
                <w:rFonts w:ascii="Arial" w:hAnsi="Arial" w:cs="Arial"/>
              </w:rPr>
              <w:t xml:space="preserve">Conflicts of </w:t>
            </w:r>
            <w:r w:rsidR="00CB0ADE" w:rsidRPr="002315EF">
              <w:rPr>
                <w:rFonts w:ascii="Arial" w:hAnsi="Arial" w:cs="Arial"/>
              </w:rPr>
              <w:t>I</w:t>
            </w:r>
            <w:r w:rsidRPr="002315EF">
              <w:rPr>
                <w:rFonts w:ascii="Arial" w:hAnsi="Arial" w:cs="Arial"/>
              </w:rPr>
              <w:t>nterest</w:t>
            </w:r>
            <w:r w:rsidR="00CB0ADE" w:rsidRPr="002315EF">
              <w:rPr>
                <w:rFonts w:ascii="Arial" w:hAnsi="Arial" w:cs="Arial"/>
              </w:rPr>
              <w:t xml:space="preserve"> Guidance</w:t>
            </w:r>
            <w:r w:rsidRPr="002315EF">
              <w:rPr>
                <w:rFonts w:ascii="Arial" w:hAnsi="Arial" w:cs="Arial"/>
              </w:rPr>
              <w:t>.</w:t>
            </w:r>
          </w:p>
        </w:tc>
      </w:tr>
      <w:tr w:rsidR="000B08F4" w:rsidRPr="002315EF" w:rsidTr="00FB061D">
        <w:tc>
          <w:tcPr>
            <w:tcW w:w="1440" w:type="dxa"/>
            <w:shd w:val="clear" w:color="auto" w:fill="auto"/>
          </w:tcPr>
          <w:p w:rsidR="000B08F4" w:rsidRPr="002315EF" w:rsidRDefault="000B08F4" w:rsidP="004D4880">
            <w:pPr>
              <w:rPr>
                <w:rFonts w:ascii="Arial" w:hAnsi="Arial" w:cs="Arial"/>
                <w:b/>
              </w:rPr>
            </w:pPr>
          </w:p>
          <w:p w:rsidR="000B08F4" w:rsidRPr="0073771D" w:rsidRDefault="0073771D" w:rsidP="007F332B">
            <w:pPr>
              <w:jc w:val="center"/>
              <w:rPr>
                <w:rFonts w:ascii="Arial" w:hAnsi="Arial" w:cs="Arial"/>
              </w:rPr>
            </w:pPr>
            <w:r>
              <w:rPr>
                <w:rFonts w:ascii="Arial" w:hAnsi="Arial" w:cs="Arial"/>
              </w:rPr>
              <w:t>V3</w:t>
            </w:r>
          </w:p>
          <w:p w:rsidR="000B08F4" w:rsidRPr="002315EF" w:rsidRDefault="000B08F4" w:rsidP="004D4880">
            <w:pPr>
              <w:rPr>
                <w:rFonts w:ascii="Arial" w:hAnsi="Arial" w:cs="Arial"/>
                <w:b/>
              </w:rPr>
            </w:pPr>
          </w:p>
        </w:tc>
        <w:tc>
          <w:tcPr>
            <w:tcW w:w="2340" w:type="dxa"/>
            <w:shd w:val="clear" w:color="auto" w:fill="auto"/>
          </w:tcPr>
          <w:p w:rsidR="007F332B" w:rsidRDefault="007F332B" w:rsidP="007F332B">
            <w:pPr>
              <w:jc w:val="center"/>
              <w:rPr>
                <w:rFonts w:ascii="Arial" w:hAnsi="Arial" w:cs="Arial"/>
              </w:rPr>
            </w:pPr>
          </w:p>
          <w:p w:rsidR="000B08F4" w:rsidRPr="0073771D" w:rsidRDefault="0073771D" w:rsidP="007F332B">
            <w:pPr>
              <w:jc w:val="center"/>
              <w:rPr>
                <w:rFonts w:ascii="Arial" w:hAnsi="Arial" w:cs="Arial"/>
              </w:rPr>
            </w:pPr>
            <w:r>
              <w:rPr>
                <w:rFonts w:ascii="Arial" w:hAnsi="Arial" w:cs="Arial"/>
              </w:rPr>
              <w:t>21 June 2017</w:t>
            </w:r>
          </w:p>
        </w:tc>
        <w:tc>
          <w:tcPr>
            <w:tcW w:w="2304" w:type="dxa"/>
            <w:shd w:val="clear" w:color="auto" w:fill="auto"/>
          </w:tcPr>
          <w:p w:rsidR="000B08F4" w:rsidRDefault="0073771D" w:rsidP="0073771D">
            <w:pPr>
              <w:jc w:val="center"/>
              <w:rPr>
                <w:rFonts w:ascii="Arial" w:hAnsi="Arial" w:cs="Arial"/>
              </w:rPr>
            </w:pPr>
            <w:r>
              <w:rPr>
                <w:rFonts w:ascii="Arial" w:hAnsi="Arial" w:cs="Arial"/>
              </w:rPr>
              <w:t>Angela Marwood</w:t>
            </w:r>
          </w:p>
          <w:p w:rsidR="0073771D" w:rsidRPr="0073771D" w:rsidRDefault="0073771D" w:rsidP="0073771D">
            <w:pPr>
              <w:jc w:val="center"/>
              <w:rPr>
                <w:rFonts w:ascii="Arial" w:hAnsi="Arial" w:cs="Arial"/>
              </w:rPr>
            </w:pPr>
            <w:r>
              <w:rPr>
                <w:rFonts w:ascii="Arial" w:hAnsi="Arial" w:cs="Arial"/>
              </w:rPr>
              <w:t>&amp; Kate Lamb</w:t>
            </w:r>
          </w:p>
        </w:tc>
        <w:tc>
          <w:tcPr>
            <w:tcW w:w="1476" w:type="dxa"/>
            <w:shd w:val="clear" w:color="auto" w:fill="auto"/>
          </w:tcPr>
          <w:p w:rsidR="000B08F4" w:rsidRPr="0073771D" w:rsidRDefault="0073771D" w:rsidP="003A5B12">
            <w:pPr>
              <w:jc w:val="center"/>
              <w:rPr>
                <w:rFonts w:ascii="Arial" w:hAnsi="Arial" w:cs="Arial"/>
              </w:rPr>
            </w:pPr>
            <w:r w:rsidRPr="0073771D">
              <w:rPr>
                <w:rFonts w:ascii="Arial" w:hAnsi="Arial" w:cs="Arial"/>
              </w:rPr>
              <w:t>Third Approved Version</w:t>
            </w:r>
          </w:p>
        </w:tc>
        <w:tc>
          <w:tcPr>
            <w:tcW w:w="3060" w:type="dxa"/>
            <w:shd w:val="clear" w:color="auto" w:fill="auto"/>
          </w:tcPr>
          <w:p w:rsidR="000B08F4" w:rsidRPr="0073771D" w:rsidRDefault="0073771D" w:rsidP="007F332B">
            <w:pPr>
              <w:jc w:val="center"/>
              <w:rPr>
                <w:rFonts w:ascii="Arial" w:hAnsi="Arial" w:cs="Arial"/>
              </w:rPr>
            </w:pPr>
            <w:r w:rsidRPr="0073771D">
              <w:rPr>
                <w:rFonts w:ascii="Arial" w:hAnsi="Arial" w:cs="Arial"/>
              </w:rPr>
              <w:t>Approved at partners meeting – 21.6.17</w:t>
            </w:r>
          </w:p>
        </w:tc>
      </w:tr>
      <w:tr w:rsidR="007F332B" w:rsidRPr="002315EF" w:rsidTr="00FB061D">
        <w:tc>
          <w:tcPr>
            <w:tcW w:w="1440" w:type="dxa"/>
            <w:shd w:val="clear" w:color="auto" w:fill="auto"/>
          </w:tcPr>
          <w:p w:rsidR="007F332B" w:rsidRPr="002315EF" w:rsidRDefault="007F332B" w:rsidP="007F332B">
            <w:pPr>
              <w:jc w:val="center"/>
              <w:rPr>
                <w:rFonts w:ascii="Arial" w:hAnsi="Arial" w:cs="Arial"/>
              </w:rPr>
            </w:pPr>
          </w:p>
          <w:p w:rsidR="007F332B" w:rsidRPr="002315EF" w:rsidRDefault="007F332B" w:rsidP="007F332B">
            <w:pPr>
              <w:jc w:val="center"/>
              <w:rPr>
                <w:rFonts w:ascii="Arial" w:hAnsi="Arial" w:cs="Arial"/>
              </w:rPr>
            </w:pPr>
            <w:r w:rsidRPr="002315EF">
              <w:rPr>
                <w:rFonts w:ascii="Arial" w:hAnsi="Arial" w:cs="Arial"/>
              </w:rPr>
              <w:t>V</w:t>
            </w:r>
            <w:r>
              <w:rPr>
                <w:rFonts w:ascii="Arial" w:hAnsi="Arial" w:cs="Arial"/>
              </w:rPr>
              <w:t>3</w:t>
            </w:r>
            <w:r w:rsidRPr="002315EF">
              <w:rPr>
                <w:rFonts w:ascii="Arial" w:hAnsi="Arial" w:cs="Arial"/>
              </w:rPr>
              <w:t>.1</w:t>
            </w:r>
          </w:p>
          <w:p w:rsidR="007F332B" w:rsidRPr="002315EF" w:rsidRDefault="007F332B" w:rsidP="007F332B">
            <w:pPr>
              <w:jc w:val="center"/>
              <w:rPr>
                <w:rFonts w:ascii="Arial" w:hAnsi="Arial" w:cs="Arial"/>
              </w:rPr>
            </w:pPr>
          </w:p>
        </w:tc>
        <w:tc>
          <w:tcPr>
            <w:tcW w:w="2340" w:type="dxa"/>
            <w:shd w:val="clear" w:color="auto" w:fill="auto"/>
          </w:tcPr>
          <w:p w:rsidR="007F332B" w:rsidRPr="002315EF" w:rsidRDefault="007F332B" w:rsidP="007F332B">
            <w:pPr>
              <w:jc w:val="center"/>
              <w:rPr>
                <w:rFonts w:ascii="Arial" w:hAnsi="Arial" w:cs="Arial"/>
              </w:rPr>
            </w:pPr>
          </w:p>
          <w:p w:rsidR="007F332B" w:rsidRPr="002315EF" w:rsidRDefault="007F332B" w:rsidP="007F332B">
            <w:pPr>
              <w:jc w:val="center"/>
              <w:rPr>
                <w:rFonts w:ascii="Arial" w:hAnsi="Arial" w:cs="Arial"/>
              </w:rPr>
            </w:pPr>
            <w:r>
              <w:rPr>
                <w:rFonts w:ascii="Arial" w:hAnsi="Arial" w:cs="Arial"/>
              </w:rPr>
              <w:t>1 August 2019</w:t>
            </w:r>
          </w:p>
        </w:tc>
        <w:tc>
          <w:tcPr>
            <w:tcW w:w="2304" w:type="dxa"/>
            <w:shd w:val="clear" w:color="auto" w:fill="auto"/>
          </w:tcPr>
          <w:p w:rsidR="007F332B" w:rsidRPr="002315EF" w:rsidRDefault="007F332B" w:rsidP="007F332B">
            <w:pPr>
              <w:rPr>
                <w:rFonts w:ascii="Arial" w:hAnsi="Arial" w:cs="Arial"/>
              </w:rPr>
            </w:pPr>
          </w:p>
          <w:p w:rsidR="007F332B" w:rsidRPr="002315EF" w:rsidRDefault="007F332B" w:rsidP="007F332B">
            <w:pPr>
              <w:jc w:val="center"/>
              <w:rPr>
                <w:rFonts w:ascii="Arial" w:hAnsi="Arial" w:cs="Arial"/>
              </w:rPr>
            </w:pPr>
            <w:r w:rsidRPr="002315EF">
              <w:rPr>
                <w:rFonts w:ascii="Arial" w:hAnsi="Arial" w:cs="Arial"/>
              </w:rPr>
              <w:t xml:space="preserve">Angela </w:t>
            </w:r>
            <w:proofErr w:type="spellStart"/>
            <w:r w:rsidRPr="002315EF">
              <w:rPr>
                <w:rFonts w:ascii="Arial" w:hAnsi="Arial" w:cs="Arial"/>
              </w:rPr>
              <w:t>Marwood</w:t>
            </w:r>
            <w:proofErr w:type="spellEnd"/>
            <w:r w:rsidRPr="002315EF">
              <w:rPr>
                <w:rFonts w:ascii="Arial" w:hAnsi="Arial" w:cs="Arial"/>
              </w:rPr>
              <w:t xml:space="preserve"> Practice Manager</w:t>
            </w:r>
          </w:p>
        </w:tc>
        <w:tc>
          <w:tcPr>
            <w:tcW w:w="1476" w:type="dxa"/>
            <w:shd w:val="clear" w:color="auto" w:fill="auto"/>
          </w:tcPr>
          <w:p w:rsidR="007F332B" w:rsidRPr="002315EF" w:rsidRDefault="007F332B" w:rsidP="007F332B">
            <w:pPr>
              <w:jc w:val="center"/>
              <w:rPr>
                <w:rFonts w:ascii="Arial" w:hAnsi="Arial" w:cs="Arial"/>
              </w:rPr>
            </w:pPr>
            <w:r w:rsidRPr="002315EF">
              <w:rPr>
                <w:rFonts w:ascii="Arial" w:hAnsi="Arial" w:cs="Arial"/>
              </w:rPr>
              <w:t>Draft Review of</w:t>
            </w:r>
          </w:p>
          <w:p w:rsidR="007F332B" w:rsidRPr="002315EF" w:rsidRDefault="007F332B" w:rsidP="007F332B">
            <w:pPr>
              <w:jc w:val="center"/>
              <w:rPr>
                <w:rFonts w:ascii="Arial" w:hAnsi="Arial" w:cs="Arial"/>
              </w:rPr>
            </w:pPr>
            <w:r>
              <w:rPr>
                <w:rFonts w:ascii="Arial" w:hAnsi="Arial" w:cs="Arial"/>
              </w:rPr>
              <w:t>Third</w:t>
            </w:r>
          </w:p>
          <w:p w:rsidR="007F332B" w:rsidRPr="002315EF" w:rsidRDefault="007F332B" w:rsidP="007F332B">
            <w:pPr>
              <w:jc w:val="center"/>
              <w:rPr>
                <w:rFonts w:ascii="Arial" w:hAnsi="Arial" w:cs="Arial"/>
              </w:rPr>
            </w:pPr>
            <w:r w:rsidRPr="002315EF">
              <w:rPr>
                <w:rFonts w:ascii="Arial" w:hAnsi="Arial" w:cs="Arial"/>
              </w:rPr>
              <w:t>Version</w:t>
            </w:r>
          </w:p>
        </w:tc>
        <w:tc>
          <w:tcPr>
            <w:tcW w:w="3060" w:type="dxa"/>
            <w:shd w:val="clear" w:color="auto" w:fill="auto"/>
          </w:tcPr>
          <w:p w:rsidR="007F332B" w:rsidRPr="002315EF" w:rsidRDefault="007F332B" w:rsidP="007F332B">
            <w:pPr>
              <w:jc w:val="center"/>
              <w:rPr>
                <w:rFonts w:ascii="Arial" w:hAnsi="Arial" w:cs="Arial"/>
              </w:rPr>
            </w:pPr>
            <w:r w:rsidRPr="002315EF">
              <w:rPr>
                <w:rFonts w:ascii="Arial" w:hAnsi="Arial" w:cs="Arial"/>
              </w:rPr>
              <w:t>Awaiting approval by GP partners at next partners meeting</w:t>
            </w:r>
          </w:p>
        </w:tc>
      </w:tr>
      <w:tr w:rsidR="007F332B" w:rsidRPr="002315EF" w:rsidTr="00FB061D">
        <w:tc>
          <w:tcPr>
            <w:tcW w:w="1440" w:type="dxa"/>
            <w:shd w:val="clear" w:color="auto" w:fill="auto"/>
          </w:tcPr>
          <w:p w:rsidR="007F332B" w:rsidRPr="002315EF" w:rsidRDefault="007F332B" w:rsidP="007F332B">
            <w:pPr>
              <w:jc w:val="center"/>
              <w:rPr>
                <w:rFonts w:ascii="Arial" w:hAnsi="Arial" w:cs="Arial"/>
              </w:rPr>
            </w:pPr>
          </w:p>
          <w:p w:rsidR="007F332B" w:rsidRPr="002315EF" w:rsidRDefault="007F332B" w:rsidP="007F332B">
            <w:pPr>
              <w:jc w:val="center"/>
              <w:rPr>
                <w:rFonts w:ascii="Arial" w:hAnsi="Arial" w:cs="Arial"/>
              </w:rPr>
            </w:pPr>
            <w:r w:rsidRPr="002315EF">
              <w:rPr>
                <w:rFonts w:ascii="Arial" w:hAnsi="Arial" w:cs="Arial"/>
              </w:rPr>
              <w:t>V</w:t>
            </w:r>
            <w:r>
              <w:rPr>
                <w:rFonts w:ascii="Arial" w:hAnsi="Arial" w:cs="Arial"/>
              </w:rPr>
              <w:t>4</w:t>
            </w:r>
          </w:p>
          <w:p w:rsidR="007F332B" w:rsidRPr="002315EF" w:rsidRDefault="007F332B" w:rsidP="007F332B">
            <w:pPr>
              <w:jc w:val="center"/>
              <w:rPr>
                <w:rFonts w:ascii="Arial" w:hAnsi="Arial" w:cs="Arial"/>
              </w:rPr>
            </w:pPr>
          </w:p>
        </w:tc>
        <w:tc>
          <w:tcPr>
            <w:tcW w:w="2340" w:type="dxa"/>
            <w:shd w:val="clear" w:color="auto" w:fill="auto"/>
          </w:tcPr>
          <w:p w:rsidR="007F332B" w:rsidRPr="002315EF" w:rsidRDefault="007F332B" w:rsidP="007F332B">
            <w:pPr>
              <w:jc w:val="center"/>
              <w:rPr>
                <w:rFonts w:ascii="Arial" w:hAnsi="Arial" w:cs="Arial"/>
              </w:rPr>
            </w:pPr>
          </w:p>
          <w:p w:rsidR="007F332B" w:rsidRPr="002315EF" w:rsidRDefault="007F332B" w:rsidP="007F332B">
            <w:pPr>
              <w:jc w:val="center"/>
              <w:rPr>
                <w:rFonts w:ascii="Arial" w:hAnsi="Arial" w:cs="Arial"/>
              </w:rPr>
            </w:pPr>
            <w:r>
              <w:rPr>
                <w:rFonts w:ascii="Arial" w:hAnsi="Arial" w:cs="Arial"/>
              </w:rPr>
              <w:t>21 August 2019</w:t>
            </w:r>
            <w:r w:rsidRPr="002315EF">
              <w:rPr>
                <w:rFonts w:ascii="Arial" w:hAnsi="Arial" w:cs="Arial"/>
              </w:rPr>
              <w:t xml:space="preserve"> </w:t>
            </w:r>
          </w:p>
        </w:tc>
        <w:tc>
          <w:tcPr>
            <w:tcW w:w="2304" w:type="dxa"/>
            <w:shd w:val="clear" w:color="auto" w:fill="auto"/>
          </w:tcPr>
          <w:p w:rsidR="007F332B" w:rsidRPr="002315EF" w:rsidRDefault="007F332B" w:rsidP="007F332B">
            <w:pPr>
              <w:jc w:val="center"/>
              <w:rPr>
                <w:rFonts w:ascii="Arial" w:hAnsi="Arial" w:cs="Arial"/>
              </w:rPr>
            </w:pPr>
          </w:p>
          <w:p w:rsidR="007F332B" w:rsidRPr="002315EF" w:rsidRDefault="007F332B" w:rsidP="007F332B">
            <w:pPr>
              <w:jc w:val="center"/>
              <w:rPr>
                <w:rFonts w:ascii="Arial" w:hAnsi="Arial" w:cs="Arial"/>
              </w:rPr>
            </w:pPr>
            <w:r w:rsidRPr="002315EF">
              <w:rPr>
                <w:rFonts w:ascii="Arial" w:hAnsi="Arial" w:cs="Arial"/>
              </w:rPr>
              <w:t xml:space="preserve">Angela </w:t>
            </w:r>
            <w:proofErr w:type="spellStart"/>
            <w:r w:rsidRPr="002315EF">
              <w:rPr>
                <w:rFonts w:ascii="Arial" w:hAnsi="Arial" w:cs="Arial"/>
              </w:rPr>
              <w:t>Marwood</w:t>
            </w:r>
            <w:proofErr w:type="spellEnd"/>
            <w:r w:rsidRPr="002315EF">
              <w:rPr>
                <w:rFonts w:ascii="Arial" w:hAnsi="Arial" w:cs="Arial"/>
              </w:rPr>
              <w:t xml:space="preserve"> Practice Manager</w:t>
            </w:r>
          </w:p>
        </w:tc>
        <w:tc>
          <w:tcPr>
            <w:tcW w:w="1476" w:type="dxa"/>
            <w:shd w:val="clear" w:color="auto" w:fill="auto"/>
          </w:tcPr>
          <w:p w:rsidR="007F332B" w:rsidRPr="002315EF" w:rsidRDefault="007F332B" w:rsidP="007F332B">
            <w:pPr>
              <w:jc w:val="center"/>
              <w:rPr>
                <w:rFonts w:ascii="Arial" w:hAnsi="Arial" w:cs="Arial"/>
              </w:rPr>
            </w:pPr>
          </w:p>
          <w:p w:rsidR="007F332B" w:rsidRPr="002315EF" w:rsidRDefault="003A5B12" w:rsidP="007F332B">
            <w:pPr>
              <w:jc w:val="center"/>
              <w:rPr>
                <w:rFonts w:ascii="Arial" w:hAnsi="Arial" w:cs="Arial"/>
              </w:rPr>
            </w:pPr>
            <w:r>
              <w:rPr>
                <w:rFonts w:ascii="Arial" w:hAnsi="Arial" w:cs="Arial"/>
              </w:rPr>
              <w:t>Fourth</w:t>
            </w:r>
            <w:bookmarkStart w:id="0" w:name="_GoBack"/>
            <w:bookmarkEnd w:id="0"/>
            <w:r w:rsidR="007F332B" w:rsidRPr="002315EF">
              <w:rPr>
                <w:rFonts w:ascii="Arial" w:hAnsi="Arial" w:cs="Arial"/>
              </w:rPr>
              <w:t xml:space="preserve"> </w:t>
            </w:r>
          </w:p>
          <w:p w:rsidR="007F332B" w:rsidRPr="002315EF" w:rsidRDefault="007F332B" w:rsidP="007F332B">
            <w:pPr>
              <w:jc w:val="center"/>
              <w:rPr>
                <w:rFonts w:ascii="Arial" w:hAnsi="Arial" w:cs="Arial"/>
              </w:rPr>
            </w:pPr>
            <w:r w:rsidRPr="002315EF">
              <w:rPr>
                <w:rFonts w:ascii="Arial" w:hAnsi="Arial" w:cs="Arial"/>
              </w:rPr>
              <w:t>Version</w:t>
            </w:r>
          </w:p>
          <w:p w:rsidR="007F332B" w:rsidRPr="002315EF" w:rsidRDefault="007F332B" w:rsidP="007F332B">
            <w:pPr>
              <w:jc w:val="center"/>
              <w:rPr>
                <w:rFonts w:ascii="Arial" w:hAnsi="Arial" w:cs="Arial"/>
              </w:rPr>
            </w:pPr>
            <w:r w:rsidRPr="002315EF">
              <w:rPr>
                <w:rFonts w:ascii="Arial" w:hAnsi="Arial" w:cs="Arial"/>
              </w:rPr>
              <w:t>Approved</w:t>
            </w:r>
          </w:p>
        </w:tc>
        <w:tc>
          <w:tcPr>
            <w:tcW w:w="3060" w:type="dxa"/>
            <w:shd w:val="clear" w:color="auto" w:fill="auto"/>
          </w:tcPr>
          <w:p w:rsidR="007F332B" w:rsidRPr="002315EF" w:rsidRDefault="007F332B" w:rsidP="007F332B">
            <w:pPr>
              <w:jc w:val="center"/>
              <w:rPr>
                <w:rFonts w:ascii="Arial" w:hAnsi="Arial" w:cs="Arial"/>
              </w:rPr>
            </w:pPr>
          </w:p>
          <w:p w:rsidR="007F332B" w:rsidRPr="002315EF" w:rsidRDefault="007F332B" w:rsidP="007F332B">
            <w:pPr>
              <w:jc w:val="center"/>
              <w:rPr>
                <w:rFonts w:ascii="Arial" w:hAnsi="Arial" w:cs="Arial"/>
              </w:rPr>
            </w:pPr>
            <w:r w:rsidRPr="002315EF">
              <w:rPr>
                <w:rFonts w:ascii="Arial" w:hAnsi="Arial" w:cs="Arial"/>
              </w:rPr>
              <w:t xml:space="preserve">Approved at partners meeting – </w:t>
            </w:r>
            <w:r>
              <w:rPr>
                <w:rFonts w:ascii="Arial" w:hAnsi="Arial" w:cs="Arial"/>
              </w:rPr>
              <w:t>21.8.19</w:t>
            </w:r>
          </w:p>
        </w:tc>
      </w:tr>
    </w:tbl>
    <w:p w:rsidR="005554DB" w:rsidRPr="002315EF" w:rsidRDefault="005554DB" w:rsidP="005554DB">
      <w:pPr>
        <w:rPr>
          <w:rFonts w:ascii="Arial" w:hAnsi="Arial" w:cs="Arial"/>
          <w:b/>
        </w:rPr>
      </w:pPr>
      <w:r w:rsidRPr="002315EF">
        <w:rPr>
          <w:rFonts w:ascii="Arial" w:hAnsi="Arial" w:cs="Arial"/>
          <w:b/>
        </w:rPr>
        <w:lastRenderedPageBreak/>
        <w:t>Contents</w:t>
      </w:r>
    </w:p>
    <w:p w:rsidR="005554DB" w:rsidRPr="002315EF" w:rsidRDefault="005554DB" w:rsidP="005554DB">
      <w:pPr>
        <w:rPr>
          <w:rFonts w:ascii="Arial" w:hAnsi="Arial" w:cs="Arial"/>
          <w:b/>
        </w:rPr>
      </w:pPr>
    </w:p>
    <w:p w:rsidR="005554DB" w:rsidRPr="002315EF" w:rsidRDefault="005554DB" w:rsidP="005554DB">
      <w:pPr>
        <w:rPr>
          <w:rFonts w:ascii="Arial" w:hAnsi="Arial" w:cs="Arial"/>
          <w:b/>
        </w:rPr>
      </w:pPr>
      <w:r w:rsidRPr="002315EF">
        <w:rPr>
          <w:rFonts w:ascii="Arial" w:hAnsi="Arial" w:cs="Arial"/>
          <w:b/>
        </w:rPr>
        <w:t>Section</w:t>
      </w:r>
      <w:r w:rsidRPr="002315EF">
        <w:rPr>
          <w:rFonts w:ascii="Arial" w:hAnsi="Arial" w:cs="Arial"/>
          <w:b/>
        </w:rPr>
        <w:tab/>
      </w:r>
      <w:r w:rsidRPr="002315EF">
        <w:rPr>
          <w:rFonts w:ascii="Arial" w:hAnsi="Arial" w:cs="Arial"/>
          <w:b/>
        </w:rPr>
        <w:tab/>
      </w:r>
      <w:r w:rsidRPr="002315EF">
        <w:rPr>
          <w:rFonts w:ascii="Arial" w:hAnsi="Arial" w:cs="Arial"/>
          <w:b/>
        </w:rPr>
        <w:tab/>
      </w:r>
      <w:r w:rsidRPr="002315EF">
        <w:rPr>
          <w:rFonts w:ascii="Arial" w:hAnsi="Arial" w:cs="Arial"/>
          <w:b/>
        </w:rPr>
        <w:tab/>
      </w:r>
      <w:r w:rsidRPr="002315EF">
        <w:rPr>
          <w:rFonts w:ascii="Arial" w:hAnsi="Arial" w:cs="Arial"/>
          <w:b/>
        </w:rPr>
        <w:tab/>
      </w:r>
      <w:r w:rsidRPr="002315EF">
        <w:rPr>
          <w:rFonts w:ascii="Arial" w:hAnsi="Arial" w:cs="Arial"/>
          <w:b/>
        </w:rPr>
        <w:tab/>
      </w:r>
      <w:r w:rsidRPr="002315EF">
        <w:rPr>
          <w:rFonts w:ascii="Arial" w:hAnsi="Arial" w:cs="Arial"/>
          <w:b/>
        </w:rPr>
        <w:tab/>
      </w:r>
      <w:r w:rsidRPr="002315EF">
        <w:rPr>
          <w:rFonts w:ascii="Arial" w:hAnsi="Arial" w:cs="Arial"/>
          <w:b/>
        </w:rPr>
        <w:tab/>
        <w:t xml:space="preserve">    </w:t>
      </w:r>
      <w:r w:rsidR="00D03624" w:rsidRPr="002315EF">
        <w:rPr>
          <w:rFonts w:ascii="Arial" w:hAnsi="Arial" w:cs="Arial"/>
          <w:b/>
        </w:rPr>
        <w:tab/>
        <w:t xml:space="preserve">      </w:t>
      </w:r>
      <w:r w:rsidRPr="002315EF">
        <w:rPr>
          <w:rFonts w:ascii="Arial" w:hAnsi="Arial" w:cs="Arial"/>
          <w:b/>
        </w:rPr>
        <w:t>Page</w:t>
      </w:r>
    </w:p>
    <w:p w:rsidR="00260D33" w:rsidRPr="002315EF" w:rsidRDefault="00260D33" w:rsidP="00260D33">
      <w:pPr>
        <w:autoSpaceDE w:val="0"/>
        <w:autoSpaceDN w:val="0"/>
        <w:adjustRightInd w:val="0"/>
        <w:jc w:val="center"/>
        <w:rPr>
          <w:rFonts w:ascii="Arial" w:hAnsi="Arial" w:cs="Arial"/>
          <w:b/>
          <w:bCs/>
          <w:sz w:val="22"/>
          <w:szCs w:val="22"/>
        </w:rPr>
      </w:pPr>
    </w:p>
    <w:p w:rsidR="00166422" w:rsidRPr="002315EF" w:rsidRDefault="00166422" w:rsidP="00BD472C">
      <w:pPr>
        <w:autoSpaceDE w:val="0"/>
        <w:autoSpaceDN w:val="0"/>
        <w:adjustRightInd w:val="0"/>
        <w:spacing w:after="200"/>
        <w:rPr>
          <w:rFonts w:ascii="Arial" w:hAnsi="Arial" w:cs="Arial"/>
        </w:rPr>
      </w:pPr>
      <w:r w:rsidRPr="002315EF">
        <w:rPr>
          <w:rFonts w:ascii="Arial" w:hAnsi="Arial" w:cs="Arial"/>
        </w:rPr>
        <w:t xml:space="preserve">1 </w:t>
      </w:r>
      <w:r w:rsidR="005554DB" w:rsidRPr="002315EF">
        <w:rPr>
          <w:rFonts w:ascii="Arial" w:hAnsi="Arial" w:cs="Arial"/>
        </w:rPr>
        <w:tab/>
      </w:r>
      <w:r w:rsidR="00311599" w:rsidRPr="002315EF">
        <w:rPr>
          <w:rFonts w:ascii="Arial" w:hAnsi="Arial" w:cs="Arial"/>
        </w:rPr>
        <w:tab/>
      </w:r>
      <w:r w:rsidR="00311599" w:rsidRPr="002315EF">
        <w:rPr>
          <w:rFonts w:ascii="Arial" w:hAnsi="Arial" w:cs="Arial"/>
        </w:rPr>
        <w:tab/>
      </w:r>
      <w:r w:rsidRPr="002315EF">
        <w:rPr>
          <w:rFonts w:ascii="Arial" w:hAnsi="Arial" w:cs="Arial"/>
        </w:rPr>
        <w:t>Introduction</w:t>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C25A8F" w:rsidRPr="002315EF">
        <w:rPr>
          <w:rFonts w:ascii="Arial" w:hAnsi="Arial" w:cs="Arial"/>
        </w:rPr>
        <w:t>4</w:t>
      </w:r>
      <w:r w:rsidRPr="002315EF">
        <w:rPr>
          <w:rFonts w:ascii="Arial" w:hAnsi="Arial" w:cs="Arial"/>
        </w:rPr>
        <w:t xml:space="preserve"> </w:t>
      </w:r>
      <w:r w:rsidR="00260D33" w:rsidRPr="002315EF">
        <w:rPr>
          <w:rFonts w:ascii="Arial" w:hAnsi="Arial" w:cs="Arial"/>
        </w:rPr>
        <w:tab/>
      </w:r>
    </w:p>
    <w:p w:rsidR="00166422" w:rsidRPr="002315EF" w:rsidRDefault="00166422" w:rsidP="00BD472C">
      <w:pPr>
        <w:autoSpaceDE w:val="0"/>
        <w:autoSpaceDN w:val="0"/>
        <w:adjustRightInd w:val="0"/>
        <w:spacing w:after="200"/>
        <w:rPr>
          <w:rFonts w:ascii="Arial" w:hAnsi="Arial" w:cs="Arial"/>
        </w:rPr>
      </w:pPr>
      <w:r w:rsidRPr="002315EF">
        <w:rPr>
          <w:rFonts w:ascii="Arial" w:hAnsi="Arial" w:cs="Arial"/>
        </w:rPr>
        <w:t xml:space="preserve">2 </w:t>
      </w:r>
      <w:r w:rsidR="005554DB" w:rsidRPr="002315EF">
        <w:rPr>
          <w:rFonts w:ascii="Arial" w:hAnsi="Arial" w:cs="Arial"/>
        </w:rPr>
        <w:tab/>
      </w:r>
      <w:r w:rsidR="00311599" w:rsidRPr="002315EF">
        <w:rPr>
          <w:rFonts w:ascii="Arial" w:hAnsi="Arial" w:cs="Arial"/>
        </w:rPr>
        <w:tab/>
      </w:r>
      <w:r w:rsidR="00311599" w:rsidRPr="002315EF">
        <w:rPr>
          <w:rFonts w:ascii="Arial" w:hAnsi="Arial" w:cs="Arial"/>
        </w:rPr>
        <w:tab/>
      </w:r>
      <w:r w:rsidRPr="002315EF">
        <w:rPr>
          <w:rFonts w:ascii="Arial" w:hAnsi="Arial" w:cs="Arial"/>
        </w:rPr>
        <w:t>Aims</w:t>
      </w:r>
      <w:r w:rsidR="005A2639" w:rsidRPr="002315EF">
        <w:rPr>
          <w:rFonts w:ascii="Arial" w:hAnsi="Arial" w:cs="Arial"/>
        </w:rPr>
        <w:t xml:space="preserve"> and Objectives</w:t>
      </w:r>
      <w:r w:rsidRPr="002315EF">
        <w:rPr>
          <w:rFonts w:ascii="Arial" w:hAnsi="Arial" w:cs="Arial"/>
        </w:rPr>
        <w:t xml:space="preserve"> </w:t>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C25A8F" w:rsidRPr="002315EF">
        <w:rPr>
          <w:rFonts w:ascii="Arial" w:hAnsi="Arial" w:cs="Arial"/>
        </w:rPr>
        <w:t>4</w:t>
      </w:r>
    </w:p>
    <w:p w:rsidR="00166422" w:rsidRPr="002315EF" w:rsidRDefault="00166422" w:rsidP="00BD472C">
      <w:pPr>
        <w:autoSpaceDE w:val="0"/>
        <w:autoSpaceDN w:val="0"/>
        <w:adjustRightInd w:val="0"/>
        <w:spacing w:after="200"/>
        <w:rPr>
          <w:rFonts w:ascii="Arial" w:hAnsi="Arial" w:cs="Arial"/>
        </w:rPr>
      </w:pPr>
      <w:r w:rsidRPr="002315EF">
        <w:rPr>
          <w:rFonts w:ascii="Arial" w:hAnsi="Arial" w:cs="Arial"/>
        </w:rPr>
        <w:t xml:space="preserve">3 </w:t>
      </w:r>
      <w:r w:rsidR="005554DB" w:rsidRPr="002315EF">
        <w:rPr>
          <w:rFonts w:ascii="Arial" w:hAnsi="Arial" w:cs="Arial"/>
        </w:rPr>
        <w:tab/>
      </w:r>
      <w:r w:rsidR="00311599" w:rsidRPr="002315EF">
        <w:rPr>
          <w:rFonts w:ascii="Arial" w:hAnsi="Arial" w:cs="Arial"/>
        </w:rPr>
        <w:tab/>
      </w:r>
      <w:r w:rsidR="00311599" w:rsidRPr="002315EF">
        <w:rPr>
          <w:rFonts w:ascii="Arial" w:hAnsi="Arial" w:cs="Arial"/>
        </w:rPr>
        <w:tab/>
      </w:r>
      <w:r w:rsidRPr="002315EF">
        <w:rPr>
          <w:rFonts w:ascii="Arial" w:hAnsi="Arial" w:cs="Arial"/>
        </w:rPr>
        <w:t xml:space="preserve">Scope of the Policy </w:t>
      </w:r>
      <w:r w:rsidR="00260D33"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C25A8F" w:rsidRPr="002315EF">
        <w:rPr>
          <w:rFonts w:ascii="Arial" w:hAnsi="Arial" w:cs="Arial"/>
        </w:rPr>
        <w:t>4</w:t>
      </w:r>
      <w:r w:rsidR="00260D33" w:rsidRPr="002315EF">
        <w:rPr>
          <w:rFonts w:ascii="Arial" w:hAnsi="Arial" w:cs="Arial"/>
        </w:rPr>
        <w:tab/>
      </w:r>
    </w:p>
    <w:p w:rsidR="00421F33" w:rsidRPr="002315EF" w:rsidRDefault="00166422" w:rsidP="00BD472C">
      <w:pPr>
        <w:autoSpaceDE w:val="0"/>
        <w:autoSpaceDN w:val="0"/>
        <w:adjustRightInd w:val="0"/>
        <w:spacing w:after="200"/>
        <w:rPr>
          <w:rFonts w:ascii="Arial" w:hAnsi="Arial" w:cs="Arial"/>
        </w:rPr>
      </w:pPr>
      <w:r w:rsidRPr="002315EF">
        <w:rPr>
          <w:rFonts w:ascii="Arial" w:hAnsi="Arial" w:cs="Arial"/>
        </w:rPr>
        <w:t xml:space="preserve">4 </w:t>
      </w:r>
      <w:r w:rsidR="005554DB" w:rsidRPr="002315EF">
        <w:rPr>
          <w:rFonts w:ascii="Arial" w:hAnsi="Arial" w:cs="Arial"/>
        </w:rPr>
        <w:tab/>
      </w:r>
      <w:r w:rsidR="00311599" w:rsidRPr="002315EF">
        <w:rPr>
          <w:rFonts w:ascii="Arial" w:hAnsi="Arial" w:cs="Arial"/>
        </w:rPr>
        <w:tab/>
      </w:r>
      <w:r w:rsidR="00311599" w:rsidRPr="002315EF">
        <w:rPr>
          <w:rFonts w:ascii="Arial" w:hAnsi="Arial" w:cs="Arial"/>
        </w:rPr>
        <w:tab/>
      </w:r>
      <w:r w:rsidRPr="002315EF">
        <w:rPr>
          <w:rFonts w:ascii="Arial" w:hAnsi="Arial" w:cs="Arial"/>
        </w:rPr>
        <w:t xml:space="preserve">Accountability </w:t>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C25A8F" w:rsidRPr="002315EF">
        <w:rPr>
          <w:rFonts w:ascii="Arial" w:hAnsi="Arial" w:cs="Arial"/>
        </w:rPr>
        <w:t>4</w:t>
      </w:r>
    </w:p>
    <w:p w:rsidR="00166422" w:rsidRPr="002315EF" w:rsidRDefault="00421F33" w:rsidP="00BD472C">
      <w:pPr>
        <w:autoSpaceDE w:val="0"/>
        <w:autoSpaceDN w:val="0"/>
        <w:adjustRightInd w:val="0"/>
        <w:spacing w:after="200"/>
        <w:rPr>
          <w:rFonts w:ascii="Arial" w:hAnsi="Arial" w:cs="Arial"/>
        </w:rPr>
      </w:pPr>
      <w:r w:rsidRPr="002315EF">
        <w:rPr>
          <w:rFonts w:ascii="Arial" w:hAnsi="Arial" w:cs="Arial"/>
        </w:rPr>
        <w:t>5</w:t>
      </w:r>
      <w:r w:rsidRPr="002315EF">
        <w:rPr>
          <w:rFonts w:ascii="Arial" w:hAnsi="Arial" w:cs="Arial"/>
        </w:rPr>
        <w:tab/>
      </w:r>
      <w:r w:rsidRPr="002315EF">
        <w:rPr>
          <w:rFonts w:ascii="Arial" w:hAnsi="Arial" w:cs="Arial"/>
        </w:rPr>
        <w:tab/>
      </w:r>
      <w:r w:rsidRPr="002315EF">
        <w:rPr>
          <w:rFonts w:ascii="Arial" w:hAnsi="Arial" w:cs="Arial"/>
        </w:rPr>
        <w:tab/>
        <w:t>Equality Impact Assessment</w:t>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437A8E">
        <w:rPr>
          <w:rFonts w:ascii="Arial" w:hAnsi="Arial" w:cs="Arial"/>
        </w:rPr>
        <w:t>5</w:t>
      </w:r>
      <w:r w:rsidR="00260D33" w:rsidRPr="002315EF">
        <w:rPr>
          <w:rFonts w:ascii="Arial" w:hAnsi="Arial" w:cs="Arial"/>
        </w:rPr>
        <w:tab/>
      </w:r>
    </w:p>
    <w:p w:rsidR="000F45B2" w:rsidRPr="002315EF" w:rsidRDefault="00166422" w:rsidP="00BD472C">
      <w:pPr>
        <w:autoSpaceDE w:val="0"/>
        <w:autoSpaceDN w:val="0"/>
        <w:adjustRightInd w:val="0"/>
        <w:spacing w:after="200"/>
        <w:rPr>
          <w:rFonts w:ascii="Arial" w:hAnsi="Arial" w:cs="Arial"/>
        </w:rPr>
      </w:pPr>
      <w:r w:rsidRPr="002315EF">
        <w:rPr>
          <w:rFonts w:ascii="Arial" w:hAnsi="Arial" w:cs="Arial"/>
        </w:rPr>
        <w:t xml:space="preserve">6 </w:t>
      </w:r>
      <w:r w:rsidR="00421F33" w:rsidRPr="002315EF">
        <w:rPr>
          <w:rFonts w:ascii="Arial" w:hAnsi="Arial" w:cs="Arial"/>
        </w:rPr>
        <w:tab/>
      </w:r>
      <w:r w:rsidR="00421F33" w:rsidRPr="002315EF">
        <w:rPr>
          <w:rFonts w:ascii="Arial" w:hAnsi="Arial" w:cs="Arial"/>
        </w:rPr>
        <w:tab/>
      </w:r>
      <w:r w:rsidR="00421F33" w:rsidRPr="002315EF">
        <w:rPr>
          <w:rFonts w:ascii="Arial" w:hAnsi="Arial" w:cs="Arial"/>
        </w:rPr>
        <w:tab/>
        <w:t>Implementation and Dissemination</w:t>
      </w:r>
      <w:r w:rsidR="005554DB" w:rsidRPr="002315EF">
        <w:rPr>
          <w:rFonts w:ascii="Arial" w:hAnsi="Arial" w:cs="Arial"/>
        </w:rPr>
        <w:tab/>
      </w:r>
      <w:r w:rsidR="00D03624" w:rsidRPr="002315EF">
        <w:rPr>
          <w:rFonts w:ascii="Arial" w:hAnsi="Arial" w:cs="Arial"/>
        </w:rPr>
        <w:tab/>
      </w:r>
      <w:r w:rsidR="00D03624" w:rsidRPr="002315EF">
        <w:rPr>
          <w:rFonts w:ascii="Arial" w:hAnsi="Arial" w:cs="Arial"/>
        </w:rPr>
        <w:tab/>
      </w:r>
      <w:r w:rsidR="00437A8E">
        <w:rPr>
          <w:rFonts w:ascii="Arial" w:hAnsi="Arial" w:cs="Arial"/>
        </w:rPr>
        <w:t>5</w:t>
      </w:r>
      <w:r w:rsidR="00311599" w:rsidRPr="002315EF">
        <w:rPr>
          <w:rFonts w:ascii="Arial" w:hAnsi="Arial" w:cs="Arial"/>
        </w:rPr>
        <w:tab/>
      </w:r>
    </w:p>
    <w:p w:rsidR="000F45B2" w:rsidRPr="002315EF" w:rsidRDefault="000F45B2" w:rsidP="00BD472C">
      <w:pPr>
        <w:autoSpaceDE w:val="0"/>
        <w:autoSpaceDN w:val="0"/>
        <w:adjustRightInd w:val="0"/>
        <w:spacing w:after="200"/>
        <w:ind w:left="720" w:hanging="720"/>
        <w:rPr>
          <w:rFonts w:ascii="Arial" w:hAnsi="Arial" w:cs="Arial"/>
        </w:rPr>
      </w:pPr>
      <w:r w:rsidRPr="002315EF">
        <w:rPr>
          <w:rFonts w:ascii="Arial" w:hAnsi="Arial" w:cs="Arial"/>
        </w:rPr>
        <w:t>7</w:t>
      </w:r>
      <w:r w:rsidRPr="002315EF">
        <w:rPr>
          <w:rFonts w:ascii="Arial" w:hAnsi="Arial" w:cs="Arial"/>
        </w:rPr>
        <w:tab/>
      </w:r>
      <w:r w:rsidRPr="002315EF">
        <w:rPr>
          <w:rFonts w:ascii="Arial" w:hAnsi="Arial" w:cs="Arial"/>
        </w:rPr>
        <w:tab/>
      </w:r>
      <w:r w:rsidRPr="002315EF">
        <w:rPr>
          <w:rFonts w:ascii="Arial" w:hAnsi="Arial" w:cs="Arial"/>
        </w:rPr>
        <w:tab/>
      </w:r>
      <w:r w:rsidR="00421F33" w:rsidRPr="002315EF">
        <w:rPr>
          <w:rFonts w:ascii="Arial" w:hAnsi="Arial" w:cs="Arial"/>
        </w:rPr>
        <w:t xml:space="preserve">Monitoring Compliance with and </w:t>
      </w:r>
      <w:r w:rsidR="00BD472C">
        <w:rPr>
          <w:rFonts w:ascii="Arial" w:hAnsi="Arial" w:cs="Arial"/>
        </w:rPr>
        <w:t>T</w:t>
      </w:r>
      <w:r w:rsidR="00421F33" w:rsidRPr="002315EF">
        <w:rPr>
          <w:rFonts w:ascii="Arial" w:hAnsi="Arial" w:cs="Arial"/>
        </w:rPr>
        <w:t xml:space="preserve">he </w:t>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C25A8F" w:rsidRPr="002315EF">
        <w:rPr>
          <w:rFonts w:ascii="Arial" w:hAnsi="Arial" w:cs="Arial"/>
        </w:rPr>
        <w:t>5</w:t>
      </w:r>
    </w:p>
    <w:p w:rsidR="00166422" w:rsidRPr="002315EF" w:rsidRDefault="00421F33" w:rsidP="00BD472C">
      <w:pPr>
        <w:autoSpaceDE w:val="0"/>
        <w:autoSpaceDN w:val="0"/>
        <w:adjustRightInd w:val="0"/>
        <w:spacing w:after="200"/>
        <w:ind w:left="720" w:firstLine="1440"/>
        <w:rPr>
          <w:rFonts w:ascii="Arial" w:hAnsi="Arial" w:cs="Arial"/>
        </w:rPr>
      </w:pPr>
      <w:r w:rsidRPr="002315EF">
        <w:rPr>
          <w:rFonts w:ascii="Arial" w:hAnsi="Arial" w:cs="Arial"/>
        </w:rPr>
        <w:t xml:space="preserve">Effectiveness of </w:t>
      </w:r>
      <w:r w:rsidR="000F45B2" w:rsidRPr="002315EF">
        <w:rPr>
          <w:rFonts w:ascii="Arial" w:hAnsi="Arial" w:cs="Arial"/>
        </w:rPr>
        <w:t>Procedural Documents</w:t>
      </w:r>
      <w:r w:rsidR="00166422" w:rsidRPr="002315EF">
        <w:rPr>
          <w:rFonts w:ascii="Arial" w:hAnsi="Arial" w:cs="Arial"/>
        </w:rPr>
        <w:t xml:space="preserve"> </w:t>
      </w:r>
      <w:r w:rsidR="005554DB" w:rsidRPr="002315EF">
        <w:rPr>
          <w:rFonts w:ascii="Arial" w:hAnsi="Arial" w:cs="Arial"/>
        </w:rPr>
        <w:tab/>
      </w:r>
      <w:r w:rsidR="00311599" w:rsidRPr="002315EF">
        <w:rPr>
          <w:rFonts w:ascii="Arial" w:hAnsi="Arial" w:cs="Arial"/>
        </w:rPr>
        <w:tab/>
      </w:r>
      <w:r w:rsidR="00311599" w:rsidRPr="002315EF">
        <w:rPr>
          <w:rFonts w:ascii="Arial" w:hAnsi="Arial" w:cs="Arial"/>
        </w:rPr>
        <w:tab/>
      </w:r>
      <w:r w:rsidR="00166422" w:rsidRPr="002315EF">
        <w:rPr>
          <w:rFonts w:ascii="Arial" w:hAnsi="Arial" w:cs="Arial"/>
        </w:rPr>
        <w:t xml:space="preserve"> </w:t>
      </w:r>
      <w:r w:rsidR="00260D33" w:rsidRPr="002315EF">
        <w:rPr>
          <w:rFonts w:ascii="Arial" w:hAnsi="Arial" w:cs="Arial"/>
        </w:rPr>
        <w:tab/>
      </w:r>
    </w:p>
    <w:p w:rsidR="000F45B2" w:rsidRPr="002315EF" w:rsidRDefault="00166422" w:rsidP="00BD472C">
      <w:pPr>
        <w:autoSpaceDE w:val="0"/>
        <w:autoSpaceDN w:val="0"/>
        <w:adjustRightInd w:val="0"/>
        <w:spacing w:after="200"/>
        <w:rPr>
          <w:rFonts w:ascii="Arial" w:hAnsi="Arial" w:cs="Arial"/>
        </w:rPr>
      </w:pPr>
      <w:r w:rsidRPr="002315EF">
        <w:rPr>
          <w:rFonts w:ascii="Arial" w:hAnsi="Arial" w:cs="Arial"/>
        </w:rPr>
        <w:t xml:space="preserve">8 </w:t>
      </w:r>
      <w:r w:rsidR="000F45B2" w:rsidRPr="002315EF">
        <w:rPr>
          <w:rFonts w:ascii="Arial" w:hAnsi="Arial" w:cs="Arial"/>
        </w:rPr>
        <w:tab/>
      </w:r>
      <w:r w:rsidR="000F45B2" w:rsidRPr="002315EF">
        <w:rPr>
          <w:rFonts w:ascii="Arial" w:hAnsi="Arial" w:cs="Arial"/>
        </w:rPr>
        <w:tab/>
      </w:r>
      <w:r w:rsidR="000F45B2" w:rsidRPr="002315EF">
        <w:rPr>
          <w:rFonts w:ascii="Arial" w:hAnsi="Arial" w:cs="Arial"/>
        </w:rPr>
        <w:tab/>
        <w:t>Training</w:t>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D03624" w:rsidRPr="002315EF">
        <w:rPr>
          <w:rFonts w:ascii="Arial" w:hAnsi="Arial" w:cs="Arial"/>
        </w:rPr>
        <w:tab/>
      </w:r>
      <w:r w:rsidR="00C25A8F" w:rsidRPr="002315EF">
        <w:rPr>
          <w:rFonts w:ascii="Arial" w:hAnsi="Arial" w:cs="Arial"/>
        </w:rPr>
        <w:t>5</w:t>
      </w:r>
      <w:r w:rsidR="00311599" w:rsidRPr="002315EF">
        <w:rPr>
          <w:rFonts w:ascii="Arial" w:hAnsi="Arial" w:cs="Arial"/>
        </w:rPr>
        <w:tab/>
      </w:r>
    </w:p>
    <w:p w:rsidR="00EE634A" w:rsidRPr="002315EF" w:rsidRDefault="000F45B2" w:rsidP="00BD472C">
      <w:pPr>
        <w:autoSpaceDE w:val="0"/>
        <w:autoSpaceDN w:val="0"/>
        <w:adjustRightInd w:val="0"/>
        <w:spacing w:after="200"/>
        <w:rPr>
          <w:rFonts w:ascii="Arial" w:hAnsi="Arial" w:cs="Arial"/>
        </w:rPr>
      </w:pPr>
      <w:r w:rsidRPr="002315EF">
        <w:rPr>
          <w:rFonts w:ascii="Arial" w:hAnsi="Arial" w:cs="Arial"/>
        </w:rPr>
        <w:t>9</w:t>
      </w:r>
      <w:r w:rsidRPr="002315EF">
        <w:rPr>
          <w:rFonts w:ascii="Arial" w:hAnsi="Arial" w:cs="Arial"/>
        </w:rPr>
        <w:tab/>
      </w:r>
      <w:r w:rsidRPr="002315EF">
        <w:rPr>
          <w:rFonts w:ascii="Arial" w:hAnsi="Arial" w:cs="Arial"/>
        </w:rPr>
        <w:tab/>
      </w:r>
      <w:r w:rsidRPr="002315EF">
        <w:rPr>
          <w:rFonts w:ascii="Arial" w:hAnsi="Arial" w:cs="Arial"/>
        </w:rPr>
        <w:tab/>
      </w:r>
      <w:r w:rsidR="00C25A8F" w:rsidRPr="002315EF">
        <w:rPr>
          <w:rFonts w:ascii="Arial" w:hAnsi="Arial" w:cs="Arial"/>
        </w:rPr>
        <w:t>Legalities</w:t>
      </w:r>
      <w:r w:rsidR="00C25A8F" w:rsidRPr="002315EF">
        <w:rPr>
          <w:rFonts w:ascii="Arial" w:hAnsi="Arial" w:cs="Arial"/>
        </w:rPr>
        <w:tab/>
      </w:r>
      <w:r w:rsidR="00C25A8F" w:rsidRPr="002315EF">
        <w:rPr>
          <w:rFonts w:ascii="Arial" w:hAnsi="Arial" w:cs="Arial"/>
        </w:rPr>
        <w:tab/>
      </w:r>
      <w:r w:rsidR="00C25A8F" w:rsidRPr="002315EF">
        <w:rPr>
          <w:rFonts w:ascii="Arial" w:hAnsi="Arial" w:cs="Arial"/>
        </w:rPr>
        <w:tab/>
      </w:r>
      <w:r w:rsidR="00C25A8F" w:rsidRPr="002315EF">
        <w:rPr>
          <w:rFonts w:ascii="Arial" w:hAnsi="Arial" w:cs="Arial"/>
        </w:rPr>
        <w:tab/>
      </w:r>
      <w:r w:rsidR="00C25A8F" w:rsidRPr="002315EF">
        <w:rPr>
          <w:rFonts w:ascii="Arial" w:hAnsi="Arial" w:cs="Arial"/>
        </w:rPr>
        <w:tab/>
      </w:r>
      <w:r w:rsidR="00C25A8F" w:rsidRPr="002315EF">
        <w:rPr>
          <w:rFonts w:ascii="Arial" w:hAnsi="Arial" w:cs="Arial"/>
        </w:rPr>
        <w:tab/>
      </w:r>
      <w:r w:rsidR="00C25A8F" w:rsidRPr="002315EF">
        <w:rPr>
          <w:rFonts w:ascii="Arial" w:hAnsi="Arial" w:cs="Arial"/>
        </w:rPr>
        <w:tab/>
        <w:t>5</w:t>
      </w:r>
    </w:p>
    <w:p w:rsidR="000F45B2" w:rsidRPr="002315EF" w:rsidRDefault="00EE36E4" w:rsidP="00BD472C">
      <w:pPr>
        <w:autoSpaceDE w:val="0"/>
        <w:autoSpaceDN w:val="0"/>
        <w:adjustRightInd w:val="0"/>
        <w:spacing w:after="200"/>
        <w:rPr>
          <w:rFonts w:ascii="Arial" w:hAnsi="Arial" w:cs="Arial"/>
        </w:rPr>
      </w:pPr>
      <w:r w:rsidRPr="002315EF">
        <w:rPr>
          <w:rFonts w:ascii="Arial" w:hAnsi="Arial" w:cs="Arial"/>
        </w:rPr>
        <w:t>1</w:t>
      </w:r>
      <w:r w:rsidR="000F45B2" w:rsidRPr="002315EF">
        <w:rPr>
          <w:rFonts w:ascii="Arial" w:hAnsi="Arial" w:cs="Arial"/>
        </w:rPr>
        <w:t>0</w:t>
      </w:r>
      <w:r w:rsidR="000F45B2" w:rsidRPr="002315EF">
        <w:rPr>
          <w:rFonts w:ascii="Arial" w:hAnsi="Arial" w:cs="Arial"/>
        </w:rPr>
        <w:tab/>
      </w:r>
      <w:r w:rsidR="000F45B2" w:rsidRPr="002315EF">
        <w:rPr>
          <w:rFonts w:ascii="Arial" w:hAnsi="Arial" w:cs="Arial"/>
        </w:rPr>
        <w:tab/>
      </w:r>
      <w:r w:rsidR="000F45B2" w:rsidRPr="002315EF">
        <w:rPr>
          <w:rFonts w:ascii="Arial" w:hAnsi="Arial" w:cs="Arial"/>
        </w:rPr>
        <w:tab/>
      </w:r>
      <w:r w:rsidR="007332F7">
        <w:rPr>
          <w:rFonts w:ascii="Arial" w:hAnsi="Arial" w:cs="Arial"/>
        </w:rPr>
        <w:t>Interests</w:t>
      </w:r>
      <w:r w:rsidR="007332F7">
        <w:rPr>
          <w:rFonts w:ascii="Arial" w:hAnsi="Arial" w:cs="Arial"/>
        </w:rPr>
        <w:tab/>
      </w:r>
      <w:r w:rsidR="007332F7">
        <w:rPr>
          <w:rFonts w:ascii="Arial" w:hAnsi="Arial" w:cs="Arial"/>
        </w:rPr>
        <w:tab/>
      </w:r>
      <w:r w:rsidR="007332F7">
        <w:rPr>
          <w:rFonts w:ascii="Arial" w:hAnsi="Arial" w:cs="Arial"/>
        </w:rPr>
        <w:tab/>
      </w:r>
      <w:r w:rsidR="007332F7">
        <w:rPr>
          <w:rFonts w:ascii="Arial" w:hAnsi="Arial" w:cs="Arial"/>
        </w:rPr>
        <w:tab/>
      </w:r>
      <w:r w:rsidR="007332F7">
        <w:rPr>
          <w:rFonts w:ascii="Arial" w:hAnsi="Arial" w:cs="Arial"/>
        </w:rPr>
        <w:tab/>
      </w:r>
      <w:r w:rsidR="007332F7">
        <w:rPr>
          <w:rFonts w:ascii="Arial" w:hAnsi="Arial" w:cs="Arial"/>
        </w:rPr>
        <w:tab/>
      </w:r>
      <w:r w:rsidR="007332F7">
        <w:rPr>
          <w:rFonts w:ascii="Arial" w:hAnsi="Arial" w:cs="Arial"/>
        </w:rPr>
        <w:tab/>
        <w:t>7</w:t>
      </w:r>
      <w:r w:rsidR="00D03624" w:rsidRPr="002315EF">
        <w:rPr>
          <w:rFonts w:ascii="Arial" w:hAnsi="Arial" w:cs="Arial"/>
        </w:rPr>
        <w:tab/>
        <w:t xml:space="preserve">          </w:t>
      </w:r>
      <w:r w:rsidR="00C25A8F" w:rsidRPr="002315EF">
        <w:rPr>
          <w:rFonts w:ascii="Arial" w:hAnsi="Arial" w:cs="Arial"/>
        </w:rPr>
        <w:t xml:space="preserve"> </w:t>
      </w:r>
    </w:p>
    <w:p w:rsidR="007332F7" w:rsidRDefault="00EE36E4" w:rsidP="00BD472C">
      <w:pPr>
        <w:autoSpaceDE w:val="0"/>
        <w:autoSpaceDN w:val="0"/>
        <w:adjustRightInd w:val="0"/>
        <w:spacing w:after="200"/>
        <w:rPr>
          <w:rFonts w:ascii="Arial" w:hAnsi="Arial" w:cs="Arial"/>
        </w:rPr>
      </w:pPr>
      <w:r w:rsidRPr="002315EF">
        <w:rPr>
          <w:rFonts w:ascii="Arial" w:hAnsi="Arial" w:cs="Arial"/>
        </w:rPr>
        <w:t>1</w:t>
      </w:r>
      <w:r w:rsidR="000F45B2" w:rsidRPr="002315EF">
        <w:rPr>
          <w:rFonts w:ascii="Arial" w:hAnsi="Arial" w:cs="Arial"/>
        </w:rPr>
        <w:t>1</w:t>
      </w:r>
      <w:r w:rsidR="000F45B2" w:rsidRPr="002315EF">
        <w:rPr>
          <w:rFonts w:ascii="Arial" w:hAnsi="Arial" w:cs="Arial"/>
        </w:rPr>
        <w:tab/>
      </w:r>
      <w:r w:rsidR="007332F7">
        <w:rPr>
          <w:rFonts w:ascii="Arial" w:hAnsi="Arial" w:cs="Arial"/>
        </w:rPr>
        <w:tab/>
      </w:r>
      <w:r w:rsidR="007332F7">
        <w:rPr>
          <w:rFonts w:ascii="Arial" w:hAnsi="Arial" w:cs="Arial"/>
        </w:rPr>
        <w:tab/>
        <w:t>Decision Making Staff</w:t>
      </w:r>
      <w:r w:rsidR="007332F7">
        <w:rPr>
          <w:rFonts w:ascii="Arial" w:hAnsi="Arial" w:cs="Arial"/>
        </w:rPr>
        <w:tab/>
      </w:r>
      <w:r w:rsidR="007332F7">
        <w:rPr>
          <w:rFonts w:ascii="Arial" w:hAnsi="Arial" w:cs="Arial"/>
        </w:rPr>
        <w:tab/>
      </w:r>
      <w:r w:rsidR="007332F7">
        <w:rPr>
          <w:rFonts w:ascii="Arial" w:hAnsi="Arial" w:cs="Arial"/>
        </w:rPr>
        <w:tab/>
      </w:r>
      <w:r w:rsidR="007332F7">
        <w:rPr>
          <w:rFonts w:ascii="Arial" w:hAnsi="Arial" w:cs="Arial"/>
        </w:rPr>
        <w:tab/>
      </w:r>
      <w:r w:rsidR="007332F7">
        <w:rPr>
          <w:rFonts w:ascii="Arial" w:hAnsi="Arial" w:cs="Arial"/>
        </w:rPr>
        <w:tab/>
        <w:t>8</w:t>
      </w:r>
      <w:r w:rsidR="000F45B2" w:rsidRPr="002315EF">
        <w:rPr>
          <w:rFonts w:ascii="Arial" w:hAnsi="Arial" w:cs="Arial"/>
        </w:rPr>
        <w:tab/>
      </w:r>
    </w:p>
    <w:p w:rsidR="007332F7" w:rsidRDefault="007332F7" w:rsidP="00BD472C">
      <w:pPr>
        <w:autoSpaceDE w:val="0"/>
        <w:autoSpaceDN w:val="0"/>
        <w:adjustRightInd w:val="0"/>
        <w:spacing w:after="200"/>
        <w:rPr>
          <w:rFonts w:ascii="Arial" w:hAnsi="Arial" w:cs="Arial"/>
        </w:rPr>
      </w:pPr>
      <w:r>
        <w:rPr>
          <w:rFonts w:ascii="Arial" w:hAnsi="Arial" w:cs="Arial"/>
        </w:rPr>
        <w:t>12</w:t>
      </w:r>
      <w:r w:rsidR="00D03624" w:rsidRPr="002315EF">
        <w:rPr>
          <w:rFonts w:ascii="Arial" w:hAnsi="Arial" w:cs="Arial"/>
        </w:rPr>
        <w:tab/>
      </w:r>
      <w:r>
        <w:rPr>
          <w:rFonts w:ascii="Arial" w:hAnsi="Arial" w:cs="Arial"/>
        </w:rPr>
        <w:tab/>
      </w:r>
      <w:r>
        <w:rPr>
          <w:rFonts w:ascii="Arial" w:hAnsi="Arial" w:cs="Arial"/>
        </w:rPr>
        <w:tab/>
        <w:t>Identification, Declaration &amp; Review of Interests</w:t>
      </w:r>
      <w:r>
        <w:rPr>
          <w:rFonts w:ascii="Arial" w:hAnsi="Arial" w:cs="Arial"/>
        </w:rPr>
        <w:tab/>
      </w:r>
      <w:r>
        <w:rPr>
          <w:rFonts w:ascii="Arial" w:hAnsi="Arial" w:cs="Arial"/>
        </w:rPr>
        <w:tab/>
        <w:t>8</w:t>
      </w:r>
    </w:p>
    <w:p w:rsidR="007332F7" w:rsidRDefault="007332F7" w:rsidP="00BD472C">
      <w:pPr>
        <w:autoSpaceDE w:val="0"/>
        <w:autoSpaceDN w:val="0"/>
        <w:adjustRightInd w:val="0"/>
        <w:spacing w:after="200"/>
        <w:rPr>
          <w:rFonts w:ascii="Arial" w:hAnsi="Arial" w:cs="Arial"/>
        </w:rPr>
      </w:pPr>
      <w:r>
        <w:rPr>
          <w:rFonts w:ascii="Arial" w:hAnsi="Arial" w:cs="Arial"/>
        </w:rPr>
        <w:t>13</w:t>
      </w:r>
      <w:r>
        <w:rPr>
          <w:rFonts w:ascii="Arial" w:hAnsi="Arial" w:cs="Arial"/>
        </w:rPr>
        <w:tab/>
      </w:r>
      <w:r>
        <w:rPr>
          <w:rFonts w:ascii="Arial" w:hAnsi="Arial" w:cs="Arial"/>
        </w:rPr>
        <w:tab/>
      </w:r>
      <w:r>
        <w:rPr>
          <w:rFonts w:ascii="Arial" w:hAnsi="Arial" w:cs="Arial"/>
        </w:rPr>
        <w:tab/>
        <w:t>Proactive Review of Interests</w:t>
      </w:r>
      <w:r>
        <w:rPr>
          <w:rFonts w:ascii="Arial" w:hAnsi="Arial" w:cs="Arial"/>
        </w:rPr>
        <w:tab/>
      </w:r>
      <w:r>
        <w:rPr>
          <w:rFonts w:ascii="Arial" w:hAnsi="Arial" w:cs="Arial"/>
        </w:rPr>
        <w:tab/>
      </w:r>
      <w:r>
        <w:rPr>
          <w:rFonts w:ascii="Arial" w:hAnsi="Arial" w:cs="Arial"/>
        </w:rPr>
        <w:tab/>
      </w:r>
      <w:r>
        <w:rPr>
          <w:rFonts w:ascii="Arial" w:hAnsi="Arial" w:cs="Arial"/>
        </w:rPr>
        <w:tab/>
        <w:t>8</w:t>
      </w:r>
    </w:p>
    <w:p w:rsidR="007332F7" w:rsidRDefault="007332F7" w:rsidP="00BD472C">
      <w:pPr>
        <w:autoSpaceDE w:val="0"/>
        <w:autoSpaceDN w:val="0"/>
        <w:adjustRightInd w:val="0"/>
        <w:spacing w:after="200"/>
        <w:rPr>
          <w:rFonts w:ascii="Arial" w:hAnsi="Arial" w:cs="Arial"/>
        </w:rPr>
      </w:pPr>
      <w:r>
        <w:rPr>
          <w:rFonts w:ascii="Arial" w:hAnsi="Arial" w:cs="Arial"/>
        </w:rPr>
        <w:t>14</w:t>
      </w:r>
      <w:r>
        <w:rPr>
          <w:rFonts w:ascii="Arial" w:hAnsi="Arial" w:cs="Arial"/>
        </w:rPr>
        <w:tab/>
      </w:r>
      <w:r>
        <w:rPr>
          <w:rFonts w:ascii="Arial" w:hAnsi="Arial" w:cs="Arial"/>
        </w:rPr>
        <w:tab/>
      </w:r>
      <w:r>
        <w:rPr>
          <w:rFonts w:ascii="Arial" w:hAnsi="Arial" w:cs="Arial"/>
        </w:rPr>
        <w:tab/>
        <w:t>Records and Publication</w:t>
      </w:r>
      <w:r w:rsidR="00D03624" w:rsidRPr="002315EF">
        <w:rPr>
          <w:rFonts w:ascii="Arial" w:hAnsi="Arial" w:cs="Arial"/>
        </w:rPr>
        <w:tab/>
        <w:t xml:space="preserve">          </w:t>
      </w:r>
      <w:r w:rsidR="00C25A8F" w:rsidRPr="002315EF">
        <w:rPr>
          <w:rFonts w:ascii="Arial" w:hAnsi="Arial" w:cs="Arial"/>
        </w:rPr>
        <w:t xml:space="preserve"> </w:t>
      </w:r>
      <w:r>
        <w:rPr>
          <w:rFonts w:ascii="Arial" w:hAnsi="Arial" w:cs="Arial"/>
        </w:rPr>
        <w:tab/>
      </w:r>
      <w:r>
        <w:rPr>
          <w:rFonts w:ascii="Arial" w:hAnsi="Arial" w:cs="Arial"/>
        </w:rPr>
        <w:tab/>
      </w:r>
      <w:r>
        <w:rPr>
          <w:rFonts w:ascii="Arial" w:hAnsi="Arial" w:cs="Arial"/>
        </w:rPr>
        <w:tab/>
        <w:t>9</w:t>
      </w:r>
    </w:p>
    <w:p w:rsidR="007332F7" w:rsidRDefault="007332F7" w:rsidP="00BD472C">
      <w:pPr>
        <w:autoSpaceDE w:val="0"/>
        <w:autoSpaceDN w:val="0"/>
        <w:adjustRightInd w:val="0"/>
        <w:spacing w:after="200"/>
        <w:rPr>
          <w:rFonts w:ascii="Arial" w:hAnsi="Arial" w:cs="Arial"/>
        </w:rPr>
      </w:pPr>
      <w:r>
        <w:rPr>
          <w:rFonts w:ascii="Arial" w:hAnsi="Arial" w:cs="Arial"/>
        </w:rPr>
        <w:t>15</w:t>
      </w:r>
      <w:r>
        <w:rPr>
          <w:rFonts w:ascii="Arial" w:hAnsi="Arial" w:cs="Arial"/>
        </w:rPr>
        <w:tab/>
      </w:r>
      <w:r>
        <w:rPr>
          <w:rFonts w:ascii="Arial" w:hAnsi="Arial" w:cs="Arial"/>
        </w:rPr>
        <w:tab/>
      </w:r>
      <w:r>
        <w:rPr>
          <w:rFonts w:ascii="Arial" w:hAnsi="Arial" w:cs="Arial"/>
        </w:rPr>
        <w:tab/>
        <w:t>Wider Transparency Initiatives</w:t>
      </w:r>
      <w:r>
        <w:rPr>
          <w:rFonts w:ascii="Arial" w:hAnsi="Arial" w:cs="Arial"/>
        </w:rPr>
        <w:tab/>
      </w:r>
      <w:r>
        <w:rPr>
          <w:rFonts w:ascii="Arial" w:hAnsi="Arial" w:cs="Arial"/>
        </w:rPr>
        <w:tab/>
      </w:r>
      <w:r>
        <w:rPr>
          <w:rFonts w:ascii="Arial" w:hAnsi="Arial" w:cs="Arial"/>
        </w:rPr>
        <w:tab/>
      </w:r>
      <w:r>
        <w:rPr>
          <w:rFonts w:ascii="Arial" w:hAnsi="Arial" w:cs="Arial"/>
        </w:rPr>
        <w:tab/>
        <w:t>9</w:t>
      </w:r>
    </w:p>
    <w:p w:rsidR="007332F7" w:rsidRDefault="007332F7" w:rsidP="00BD472C">
      <w:pPr>
        <w:autoSpaceDE w:val="0"/>
        <w:autoSpaceDN w:val="0"/>
        <w:adjustRightInd w:val="0"/>
        <w:spacing w:after="200"/>
        <w:rPr>
          <w:rFonts w:ascii="Arial" w:hAnsi="Arial" w:cs="Arial"/>
        </w:rPr>
      </w:pPr>
      <w:r>
        <w:rPr>
          <w:rFonts w:ascii="Arial" w:hAnsi="Arial" w:cs="Arial"/>
        </w:rPr>
        <w:t>16</w:t>
      </w:r>
      <w:r>
        <w:rPr>
          <w:rFonts w:ascii="Arial" w:hAnsi="Arial" w:cs="Arial"/>
        </w:rPr>
        <w:tab/>
      </w:r>
      <w:r>
        <w:rPr>
          <w:rFonts w:ascii="Arial" w:hAnsi="Arial" w:cs="Arial"/>
        </w:rPr>
        <w:tab/>
      </w:r>
      <w:r>
        <w:rPr>
          <w:rFonts w:ascii="Arial" w:hAnsi="Arial" w:cs="Arial"/>
        </w:rPr>
        <w:tab/>
        <w:t>Management of Interests – General</w:t>
      </w:r>
      <w:r w:rsidR="00437A8E">
        <w:rPr>
          <w:rFonts w:ascii="Arial" w:hAnsi="Arial" w:cs="Arial"/>
        </w:rPr>
        <w:tab/>
      </w:r>
      <w:r w:rsidR="00437A8E">
        <w:rPr>
          <w:rFonts w:ascii="Arial" w:hAnsi="Arial" w:cs="Arial"/>
        </w:rPr>
        <w:tab/>
      </w:r>
      <w:r w:rsidR="00437A8E">
        <w:rPr>
          <w:rFonts w:ascii="Arial" w:hAnsi="Arial" w:cs="Arial"/>
        </w:rPr>
        <w:tab/>
        <w:t>10</w:t>
      </w:r>
    </w:p>
    <w:p w:rsidR="007332F7" w:rsidRDefault="007332F7" w:rsidP="00BD472C">
      <w:pPr>
        <w:autoSpaceDE w:val="0"/>
        <w:autoSpaceDN w:val="0"/>
        <w:adjustRightInd w:val="0"/>
        <w:spacing w:after="200"/>
        <w:rPr>
          <w:rFonts w:ascii="Arial" w:hAnsi="Arial" w:cs="Arial"/>
        </w:rPr>
      </w:pPr>
      <w:r>
        <w:rPr>
          <w:rFonts w:ascii="Arial" w:hAnsi="Arial" w:cs="Arial"/>
        </w:rPr>
        <w:t>17</w:t>
      </w:r>
      <w:r>
        <w:rPr>
          <w:rFonts w:ascii="Arial" w:hAnsi="Arial" w:cs="Arial"/>
        </w:rPr>
        <w:tab/>
      </w:r>
      <w:r>
        <w:rPr>
          <w:rFonts w:ascii="Arial" w:hAnsi="Arial" w:cs="Arial"/>
        </w:rPr>
        <w:tab/>
      </w:r>
      <w:r>
        <w:rPr>
          <w:rFonts w:ascii="Arial" w:hAnsi="Arial" w:cs="Arial"/>
        </w:rPr>
        <w:tab/>
        <w:t>Management of Interests – Common Situations</w:t>
      </w:r>
      <w:r w:rsidR="00437A8E">
        <w:rPr>
          <w:rFonts w:ascii="Arial" w:hAnsi="Arial" w:cs="Arial"/>
        </w:rPr>
        <w:tab/>
      </w:r>
      <w:r w:rsidR="00437A8E">
        <w:rPr>
          <w:rFonts w:ascii="Arial" w:hAnsi="Arial" w:cs="Arial"/>
        </w:rPr>
        <w:tab/>
        <w:t>10</w:t>
      </w:r>
    </w:p>
    <w:p w:rsidR="00BD472C" w:rsidRDefault="007332F7" w:rsidP="00BD472C">
      <w:pPr>
        <w:autoSpaceDE w:val="0"/>
        <w:autoSpaceDN w:val="0"/>
        <w:adjustRightInd w:val="0"/>
        <w:spacing w:after="200"/>
        <w:rPr>
          <w:rFonts w:ascii="Arial" w:hAnsi="Arial" w:cs="Arial"/>
        </w:rPr>
      </w:pPr>
      <w:r>
        <w:rPr>
          <w:rFonts w:ascii="Arial" w:hAnsi="Arial" w:cs="Arial"/>
        </w:rPr>
        <w:t>18</w:t>
      </w:r>
      <w:r>
        <w:rPr>
          <w:rFonts w:ascii="Arial" w:hAnsi="Arial" w:cs="Arial"/>
        </w:rPr>
        <w:tab/>
      </w:r>
      <w:r>
        <w:rPr>
          <w:rFonts w:ascii="Arial" w:hAnsi="Arial" w:cs="Arial"/>
        </w:rPr>
        <w:tab/>
      </w:r>
      <w:r>
        <w:rPr>
          <w:rFonts w:ascii="Arial" w:hAnsi="Arial" w:cs="Arial"/>
        </w:rPr>
        <w:tab/>
        <w:t xml:space="preserve">Management of Interests </w:t>
      </w:r>
      <w:r w:rsidR="00BD472C">
        <w:rPr>
          <w:rFonts w:ascii="Arial" w:hAnsi="Arial" w:cs="Arial"/>
        </w:rPr>
        <w:t>–</w:t>
      </w:r>
      <w:r>
        <w:rPr>
          <w:rFonts w:ascii="Arial" w:hAnsi="Arial" w:cs="Arial"/>
        </w:rPr>
        <w:t xml:space="preserve"> </w:t>
      </w:r>
      <w:r w:rsidR="00BD472C">
        <w:rPr>
          <w:rFonts w:ascii="Arial" w:hAnsi="Arial" w:cs="Arial"/>
        </w:rPr>
        <w:t>Advice in Specific Contexts</w:t>
      </w:r>
      <w:r w:rsidR="00437A8E">
        <w:rPr>
          <w:rFonts w:ascii="Arial" w:hAnsi="Arial" w:cs="Arial"/>
        </w:rPr>
        <w:t xml:space="preserve"> 16</w:t>
      </w:r>
    </w:p>
    <w:p w:rsidR="00BD472C" w:rsidRDefault="00BD472C" w:rsidP="00BD472C">
      <w:pPr>
        <w:autoSpaceDE w:val="0"/>
        <w:autoSpaceDN w:val="0"/>
        <w:adjustRightInd w:val="0"/>
        <w:spacing w:after="200"/>
        <w:rPr>
          <w:rFonts w:ascii="Arial" w:hAnsi="Arial" w:cs="Arial"/>
        </w:rPr>
      </w:pPr>
      <w:r>
        <w:rPr>
          <w:rFonts w:ascii="Arial" w:hAnsi="Arial" w:cs="Arial"/>
        </w:rPr>
        <w:t>19</w:t>
      </w:r>
      <w:r>
        <w:rPr>
          <w:rFonts w:ascii="Arial" w:hAnsi="Arial" w:cs="Arial"/>
        </w:rPr>
        <w:tab/>
      </w:r>
      <w:r>
        <w:rPr>
          <w:rFonts w:ascii="Arial" w:hAnsi="Arial" w:cs="Arial"/>
        </w:rPr>
        <w:tab/>
      </w:r>
      <w:r>
        <w:rPr>
          <w:rFonts w:ascii="Arial" w:hAnsi="Arial" w:cs="Arial"/>
        </w:rPr>
        <w:tab/>
        <w:t>Dealing with Breaches</w:t>
      </w:r>
      <w:r w:rsidR="00437A8E">
        <w:rPr>
          <w:rFonts w:ascii="Arial" w:hAnsi="Arial" w:cs="Arial"/>
        </w:rPr>
        <w:tab/>
      </w:r>
      <w:r w:rsidR="00437A8E">
        <w:rPr>
          <w:rFonts w:ascii="Arial" w:hAnsi="Arial" w:cs="Arial"/>
        </w:rPr>
        <w:tab/>
      </w:r>
      <w:r w:rsidR="00437A8E">
        <w:rPr>
          <w:rFonts w:ascii="Arial" w:hAnsi="Arial" w:cs="Arial"/>
        </w:rPr>
        <w:tab/>
      </w:r>
      <w:r w:rsidR="00437A8E">
        <w:rPr>
          <w:rFonts w:ascii="Arial" w:hAnsi="Arial" w:cs="Arial"/>
        </w:rPr>
        <w:tab/>
      </w:r>
      <w:r w:rsidR="00437A8E">
        <w:rPr>
          <w:rFonts w:ascii="Arial" w:hAnsi="Arial" w:cs="Arial"/>
        </w:rPr>
        <w:tab/>
        <w:t>16</w:t>
      </w:r>
    </w:p>
    <w:p w:rsidR="00BD472C" w:rsidRDefault="00BD472C" w:rsidP="00BD472C">
      <w:pPr>
        <w:autoSpaceDE w:val="0"/>
        <w:autoSpaceDN w:val="0"/>
        <w:adjustRightInd w:val="0"/>
        <w:spacing w:after="200"/>
        <w:rPr>
          <w:rFonts w:ascii="Arial" w:hAnsi="Arial" w:cs="Arial"/>
        </w:rPr>
      </w:pPr>
      <w:r>
        <w:rPr>
          <w:rFonts w:ascii="Arial" w:hAnsi="Arial" w:cs="Arial"/>
        </w:rPr>
        <w:t>20</w:t>
      </w:r>
      <w:r>
        <w:rPr>
          <w:rFonts w:ascii="Arial" w:hAnsi="Arial" w:cs="Arial"/>
        </w:rPr>
        <w:tab/>
      </w:r>
      <w:r>
        <w:rPr>
          <w:rFonts w:ascii="Arial" w:hAnsi="Arial" w:cs="Arial"/>
        </w:rPr>
        <w:tab/>
      </w:r>
      <w:r>
        <w:rPr>
          <w:rFonts w:ascii="Arial" w:hAnsi="Arial" w:cs="Arial"/>
        </w:rPr>
        <w:tab/>
        <w:t>References</w:t>
      </w:r>
      <w:r w:rsidR="00437A8E">
        <w:rPr>
          <w:rFonts w:ascii="Arial" w:hAnsi="Arial" w:cs="Arial"/>
        </w:rPr>
        <w:tab/>
      </w:r>
      <w:r w:rsidR="00437A8E">
        <w:rPr>
          <w:rFonts w:ascii="Arial" w:hAnsi="Arial" w:cs="Arial"/>
        </w:rPr>
        <w:tab/>
      </w:r>
      <w:r w:rsidR="00437A8E">
        <w:rPr>
          <w:rFonts w:ascii="Arial" w:hAnsi="Arial" w:cs="Arial"/>
        </w:rPr>
        <w:tab/>
      </w:r>
      <w:r w:rsidR="00437A8E">
        <w:rPr>
          <w:rFonts w:ascii="Arial" w:hAnsi="Arial" w:cs="Arial"/>
        </w:rPr>
        <w:tab/>
      </w:r>
      <w:r w:rsidR="00437A8E">
        <w:rPr>
          <w:rFonts w:ascii="Arial" w:hAnsi="Arial" w:cs="Arial"/>
        </w:rPr>
        <w:tab/>
      </w:r>
      <w:r w:rsidR="00437A8E">
        <w:rPr>
          <w:rFonts w:ascii="Arial" w:hAnsi="Arial" w:cs="Arial"/>
        </w:rPr>
        <w:tab/>
      </w:r>
      <w:r w:rsidR="00437A8E">
        <w:rPr>
          <w:rFonts w:ascii="Arial" w:hAnsi="Arial" w:cs="Arial"/>
        </w:rPr>
        <w:tab/>
        <w:t>18</w:t>
      </w:r>
    </w:p>
    <w:p w:rsidR="002B620C" w:rsidRPr="002315EF" w:rsidRDefault="00BD472C" w:rsidP="00BD472C">
      <w:pPr>
        <w:autoSpaceDE w:val="0"/>
        <w:autoSpaceDN w:val="0"/>
        <w:adjustRightInd w:val="0"/>
        <w:spacing w:after="200"/>
        <w:rPr>
          <w:rFonts w:ascii="Arial" w:hAnsi="Arial" w:cs="Arial"/>
        </w:rPr>
      </w:pPr>
      <w:r>
        <w:rPr>
          <w:rFonts w:ascii="Arial" w:hAnsi="Arial" w:cs="Arial"/>
        </w:rPr>
        <w:t>21</w:t>
      </w:r>
      <w:r>
        <w:rPr>
          <w:rFonts w:ascii="Arial" w:hAnsi="Arial" w:cs="Arial"/>
        </w:rPr>
        <w:tab/>
      </w:r>
      <w:r>
        <w:rPr>
          <w:rFonts w:ascii="Arial" w:hAnsi="Arial" w:cs="Arial"/>
        </w:rPr>
        <w:tab/>
      </w:r>
      <w:r>
        <w:rPr>
          <w:rFonts w:ascii="Arial" w:hAnsi="Arial" w:cs="Arial"/>
        </w:rPr>
        <w:tab/>
        <w:t>Associated Documentation</w:t>
      </w:r>
      <w:r w:rsidR="005554DB" w:rsidRPr="002315EF">
        <w:rPr>
          <w:rFonts w:ascii="Arial" w:hAnsi="Arial" w:cs="Arial"/>
        </w:rPr>
        <w:tab/>
      </w:r>
      <w:r w:rsidR="000A100E" w:rsidRPr="002315EF">
        <w:rPr>
          <w:rFonts w:ascii="Arial" w:hAnsi="Arial" w:cs="Arial"/>
        </w:rPr>
        <w:tab/>
      </w:r>
      <w:r w:rsidR="00260D33" w:rsidRPr="002315EF">
        <w:rPr>
          <w:rFonts w:ascii="Arial" w:hAnsi="Arial" w:cs="Arial"/>
        </w:rPr>
        <w:tab/>
      </w:r>
      <w:r w:rsidR="00260D33" w:rsidRPr="002315EF">
        <w:rPr>
          <w:rFonts w:ascii="Arial" w:hAnsi="Arial" w:cs="Arial"/>
        </w:rPr>
        <w:tab/>
      </w:r>
      <w:r w:rsidR="00260D33" w:rsidRPr="002315EF">
        <w:rPr>
          <w:rFonts w:ascii="Arial" w:hAnsi="Arial" w:cs="Arial"/>
        </w:rPr>
        <w:tab/>
      </w:r>
      <w:r w:rsidR="00437A8E">
        <w:rPr>
          <w:rFonts w:ascii="Arial" w:hAnsi="Arial" w:cs="Arial"/>
        </w:rPr>
        <w:t>18</w:t>
      </w:r>
      <w:r w:rsidR="00260D33" w:rsidRPr="002315EF">
        <w:rPr>
          <w:rFonts w:ascii="Arial" w:hAnsi="Arial" w:cs="Arial"/>
        </w:rPr>
        <w:tab/>
      </w:r>
      <w:r w:rsidR="00311599" w:rsidRPr="002315EF">
        <w:rPr>
          <w:rFonts w:ascii="Arial" w:hAnsi="Arial" w:cs="Arial"/>
        </w:rPr>
        <w:tab/>
      </w:r>
      <w:r w:rsidR="00311599" w:rsidRPr="002315EF">
        <w:rPr>
          <w:rFonts w:ascii="Arial" w:hAnsi="Arial" w:cs="Arial"/>
        </w:rPr>
        <w:tab/>
      </w:r>
      <w:r w:rsidR="00311599" w:rsidRPr="002315EF">
        <w:rPr>
          <w:rFonts w:ascii="Arial" w:hAnsi="Arial" w:cs="Arial"/>
        </w:rPr>
        <w:tab/>
      </w:r>
      <w:r w:rsidR="00311599" w:rsidRPr="002315EF">
        <w:rPr>
          <w:rFonts w:ascii="Arial" w:hAnsi="Arial" w:cs="Arial"/>
        </w:rPr>
        <w:tab/>
      </w:r>
    </w:p>
    <w:p w:rsidR="00311599" w:rsidRPr="002315EF" w:rsidRDefault="00311599" w:rsidP="00BD472C">
      <w:pPr>
        <w:spacing w:after="200"/>
        <w:rPr>
          <w:rFonts w:ascii="Arial" w:hAnsi="Arial" w:cs="Arial"/>
          <w:b/>
        </w:rPr>
      </w:pPr>
      <w:r w:rsidRPr="002315EF">
        <w:rPr>
          <w:rFonts w:ascii="Arial" w:hAnsi="Arial" w:cs="Arial"/>
          <w:b/>
        </w:rPr>
        <w:t>Appendix</w:t>
      </w:r>
    </w:p>
    <w:p w:rsidR="00732FB0" w:rsidRPr="002315EF" w:rsidRDefault="00732FB0" w:rsidP="00BD472C">
      <w:pPr>
        <w:spacing w:after="200"/>
        <w:rPr>
          <w:rFonts w:ascii="Arial" w:hAnsi="Arial" w:cs="Arial"/>
        </w:rPr>
      </w:pPr>
      <w:r w:rsidRPr="002315EF">
        <w:rPr>
          <w:rFonts w:ascii="Arial" w:hAnsi="Arial" w:cs="Arial"/>
        </w:rPr>
        <w:t>Appendix 1</w:t>
      </w:r>
      <w:r w:rsidRPr="002315EF">
        <w:rPr>
          <w:rFonts w:ascii="Arial" w:hAnsi="Arial" w:cs="Arial"/>
        </w:rPr>
        <w:tab/>
      </w:r>
      <w:r w:rsidR="00196B12" w:rsidRPr="002315EF">
        <w:rPr>
          <w:rFonts w:ascii="Arial" w:hAnsi="Arial" w:cs="Arial"/>
        </w:rPr>
        <w:tab/>
        <w:t>Signature Sheet</w:t>
      </w:r>
      <w:r w:rsidR="00D03624" w:rsidRPr="002315EF">
        <w:rPr>
          <w:rFonts w:ascii="Arial" w:hAnsi="Arial" w:cs="Arial"/>
        </w:rPr>
        <w:tab/>
      </w:r>
      <w:r w:rsidR="00080832" w:rsidRPr="002315EF">
        <w:rPr>
          <w:rFonts w:ascii="Arial" w:hAnsi="Arial" w:cs="Arial"/>
        </w:rPr>
        <w:tab/>
      </w:r>
      <w:r w:rsidR="00080832" w:rsidRPr="002315EF">
        <w:rPr>
          <w:rFonts w:ascii="Arial" w:hAnsi="Arial" w:cs="Arial"/>
        </w:rPr>
        <w:tab/>
      </w:r>
      <w:r w:rsidR="00080832" w:rsidRPr="002315EF">
        <w:rPr>
          <w:rFonts w:ascii="Arial" w:hAnsi="Arial" w:cs="Arial"/>
        </w:rPr>
        <w:tab/>
      </w:r>
      <w:r w:rsidR="00080832" w:rsidRPr="002315EF">
        <w:rPr>
          <w:rFonts w:ascii="Arial" w:hAnsi="Arial" w:cs="Arial"/>
        </w:rPr>
        <w:tab/>
      </w:r>
      <w:r w:rsidR="00D03624" w:rsidRPr="002315EF">
        <w:rPr>
          <w:rFonts w:ascii="Arial" w:hAnsi="Arial" w:cs="Arial"/>
        </w:rPr>
        <w:tab/>
      </w:r>
      <w:r w:rsidR="00437A8E">
        <w:rPr>
          <w:rFonts w:ascii="Arial" w:hAnsi="Arial" w:cs="Arial"/>
        </w:rPr>
        <w:t>1</w:t>
      </w:r>
      <w:r w:rsidR="0073771D">
        <w:rPr>
          <w:rFonts w:ascii="Arial" w:hAnsi="Arial" w:cs="Arial"/>
        </w:rPr>
        <w:t>9</w:t>
      </w:r>
      <w:r w:rsidR="00D03624" w:rsidRPr="002315EF">
        <w:rPr>
          <w:rFonts w:ascii="Arial" w:hAnsi="Arial" w:cs="Arial"/>
        </w:rPr>
        <w:tab/>
      </w:r>
      <w:r w:rsidR="00C25A8F" w:rsidRPr="002315EF">
        <w:rPr>
          <w:rFonts w:ascii="Arial" w:hAnsi="Arial" w:cs="Arial"/>
        </w:rPr>
        <w:t xml:space="preserve"> </w:t>
      </w:r>
    </w:p>
    <w:p w:rsidR="005A2639" w:rsidRPr="002315EF" w:rsidRDefault="00196B12" w:rsidP="00196B12">
      <w:pPr>
        <w:rPr>
          <w:rFonts w:ascii="Arial" w:hAnsi="Arial" w:cs="Arial"/>
        </w:rPr>
      </w:pPr>
      <w:r w:rsidRPr="002315EF">
        <w:rPr>
          <w:rFonts w:ascii="Arial" w:hAnsi="Arial" w:cs="Arial"/>
        </w:rPr>
        <w:tab/>
      </w:r>
      <w:r w:rsidRPr="002315EF">
        <w:rPr>
          <w:rFonts w:ascii="Arial" w:hAnsi="Arial" w:cs="Arial"/>
        </w:rPr>
        <w:tab/>
      </w:r>
    </w:p>
    <w:p w:rsidR="00166422" w:rsidRPr="002315EF" w:rsidRDefault="00166422" w:rsidP="00213E31">
      <w:pPr>
        <w:rPr>
          <w:rFonts w:ascii="Arial" w:hAnsi="Arial" w:cs="Arial"/>
          <w:b/>
          <w:bCs/>
        </w:rPr>
      </w:pPr>
      <w:r w:rsidRPr="002315EF">
        <w:rPr>
          <w:rFonts w:ascii="Arial" w:hAnsi="Arial" w:cs="Arial"/>
          <w:b/>
          <w:bCs/>
        </w:rPr>
        <w:lastRenderedPageBreak/>
        <w:t xml:space="preserve">1 </w:t>
      </w:r>
      <w:r w:rsidR="00434EDA" w:rsidRPr="002315EF">
        <w:rPr>
          <w:rFonts w:ascii="Arial" w:hAnsi="Arial" w:cs="Arial"/>
          <w:b/>
          <w:bCs/>
        </w:rPr>
        <w:tab/>
      </w:r>
      <w:r w:rsidRPr="002315EF">
        <w:rPr>
          <w:rFonts w:ascii="Arial" w:hAnsi="Arial" w:cs="Arial"/>
          <w:b/>
          <w:bCs/>
        </w:rPr>
        <w:t>Introduction</w:t>
      </w:r>
    </w:p>
    <w:p w:rsidR="00260D33" w:rsidRPr="002315EF" w:rsidRDefault="00260D33" w:rsidP="00166422">
      <w:pPr>
        <w:autoSpaceDE w:val="0"/>
        <w:autoSpaceDN w:val="0"/>
        <w:adjustRightInd w:val="0"/>
        <w:rPr>
          <w:rFonts w:ascii="Arial" w:hAnsi="Arial" w:cs="Arial"/>
          <w:b/>
          <w:bCs/>
        </w:rPr>
      </w:pPr>
    </w:p>
    <w:p w:rsidR="00F20E2F" w:rsidRPr="002315EF" w:rsidRDefault="00F20E2F" w:rsidP="00213E31">
      <w:pPr>
        <w:tabs>
          <w:tab w:val="left" w:pos="0"/>
          <w:tab w:val="left" w:pos="3780"/>
          <w:tab w:val="left" w:pos="5220"/>
        </w:tabs>
        <w:ind w:hanging="567"/>
        <w:jc w:val="both"/>
        <w:rPr>
          <w:rFonts w:ascii="Arial" w:hAnsi="Arial" w:cs="Arial"/>
        </w:rPr>
      </w:pPr>
      <w:r w:rsidRPr="002315EF">
        <w:rPr>
          <w:rFonts w:ascii="Arial" w:hAnsi="Arial" w:cs="Arial"/>
        </w:rPr>
        <w:tab/>
        <w:t>The Grange Medical Centre recognises its responsibi</w:t>
      </w:r>
      <w:r w:rsidR="00434EDA" w:rsidRPr="002315EF">
        <w:rPr>
          <w:rFonts w:ascii="Arial" w:hAnsi="Arial" w:cs="Arial"/>
        </w:rPr>
        <w:t xml:space="preserve">lity under the laws relevant to </w:t>
      </w:r>
      <w:r w:rsidRPr="002315EF">
        <w:rPr>
          <w:rFonts w:ascii="Arial" w:hAnsi="Arial" w:cs="Arial"/>
        </w:rPr>
        <w:t>countering bribery and corruption, including the Bribery Act 2010, in respect of our conduct.</w:t>
      </w:r>
      <w:r w:rsidRPr="002315EF">
        <w:rPr>
          <w:rFonts w:ascii="Arial" w:hAnsi="Arial" w:cs="Arial"/>
        </w:rPr>
        <w:tab/>
      </w:r>
    </w:p>
    <w:p w:rsidR="00F20E2F" w:rsidRPr="002315EF" w:rsidRDefault="00F20E2F" w:rsidP="00213E31">
      <w:pPr>
        <w:tabs>
          <w:tab w:val="left" w:pos="567"/>
          <w:tab w:val="left" w:pos="3780"/>
          <w:tab w:val="left" w:pos="5220"/>
        </w:tabs>
        <w:ind w:hanging="567"/>
        <w:jc w:val="both"/>
        <w:rPr>
          <w:rFonts w:ascii="Arial" w:hAnsi="Arial" w:cs="Arial"/>
        </w:rPr>
      </w:pPr>
    </w:p>
    <w:p w:rsidR="00F20E2F" w:rsidRPr="002315EF" w:rsidRDefault="00F20E2F" w:rsidP="00213E31">
      <w:pPr>
        <w:tabs>
          <w:tab w:val="left" w:pos="709"/>
          <w:tab w:val="left" w:pos="3780"/>
          <w:tab w:val="left" w:pos="5220"/>
        </w:tabs>
        <w:ind w:hanging="709"/>
        <w:jc w:val="both"/>
        <w:rPr>
          <w:rFonts w:ascii="Arial" w:hAnsi="Arial" w:cs="Arial"/>
        </w:rPr>
      </w:pPr>
      <w:r w:rsidRPr="002315EF">
        <w:rPr>
          <w:rFonts w:ascii="Arial" w:hAnsi="Arial" w:cs="Arial"/>
        </w:rPr>
        <w:tab/>
        <w:t xml:space="preserve">The </w:t>
      </w:r>
      <w:r w:rsidR="009F668B" w:rsidRPr="002315EF">
        <w:rPr>
          <w:rFonts w:ascii="Arial" w:hAnsi="Arial" w:cs="Arial"/>
        </w:rPr>
        <w:t>p</w:t>
      </w:r>
      <w:r w:rsidRPr="002315EF">
        <w:rPr>
          <w:rFonts w:ascii="Arial" w:hAnsi="Arial" w:cs="Arial"/>
        </w:rPr>
        <w:t>ractice is committed to ensuring that all of our business and activities are conducted in an honest and ethical manner taking a zero-tolerance approach to bribery and corruption.  We are committed to acting professionally, fairly and with integrity in all our dealings and relationships</w:t>
      </w:r>
      <w:r w:rsidR="00810281" w:rsidRPr="002315EF">
        <w:rPr>
          <w:rFonts w:ascii="Arial" w:hAnsi="Arial" w:cs="Arial"/>
        </w:rPr>
        <w:t xml:space="preserve"> wherever we operate</w:t>
      </w:r>
      <w:r w:rsidR="008D4C00" w:rsidRPr="002315EF">
        <w:rPr>
          <w:rFonts w:ascii="Arial" w:hAnsi="Arial" w:cs="Arial"/>
        </w:rPr>
        <w:t>,</w:t>
      </w:r>
      <w:r w:rsidR="00810281" w:rsidRPr="002315EF">
        <w:rPr>
          <w:rFonts w:ascii="Arial" w:hAnsi="Arial" w:cs="Arial"/>
        </w:rPr>
        <w:t xml:space="preserve"> and implementing and enforcing effective systems to counter bribery.</w:t>
      </w:r>
    </w:p>
    <w:p w:rsidR="00FF1180" w:rsidRPr="002315EF" w:rsidRDefault="00FF1180" w:rsidP="00213E31">
      <w:pPr>
        <w:tabs>
          <w:tab w:val="left" w:pos="709"/>
          <w:tab w:val="left" w:pos="3780"/>
          <w:tab w:val="left" w:pos="5220"/>
        </w:tabs>
        <w:ind w:hanging="709"/>
        <w:jc w:val="both"/>
        <w:rPr>
          <w:rFonts w:ascii="Arial" w:hAnsi="Arial" w:cs="Arial"/>
        </w:rPr>
      </w:pPr>
    </w:p>
    <w:p w:rsidR="00FF1180" w:rsidRPr="002315EF" w:rsidRDefault="00FF1180" w:rsidP="007F332B">
      <w:pPr>
        <w:pStyle w:val="BodyText"/>
        <w:jc w:val="both"/>
        <w:rPr>
          <w:color w:val="auto"/>
          <w:sz w:val="24"/>
          <w:szCs w:val="24"/>
        </w:rPr>
      </w:pPr>
      <w:r w:rsidRPr="002315EF">
        <w:rPr>
          <w:color w:val="auto"/>
          <w:sz w:val="24"/>
          <w:szCs w:val="24"/>
        </w:rPr>
        <w:t xml:space="preserve">Providing best value for taxpayers and ensuring that decisions are taken transparently and clearly, are both key principles in the NHS Constitution.  We are committed to maximising our resources for the benefit of the whole community.  As an organisation and as individuals, we have a duty to ensure that all our dealings are conducted to the highest standards of integrity and that NHS monies are used wisely so that we are using our finite resources in the best interests of patients. </w:t>
      </w:r>
    </w:p>
    <w:p w:rsidR="00FF1180" w:rsidRPr="002315EF" w:rsidRDefault="00FF1180" w:rsidP="007F332B">
      <w:pPr>
        <w:tabs>
          <w:tab w:val="left" w:pos="709"/>
          <w:tab w:val="left" w:pos="3780"/>
          <w:tab w:val="left" w:pos="5220"/>
        </w:tabs>
        <w:ind w:left="709" w:hanging="709"/>
        <w:jc w:val="both"/>
        <w:rPr>
          <w:rFonts w:ascii="Arial" w:hAnsi="Arial" w:cs="Arial"/>
        </w:rPr>
      </w:pPr>
    </w:p>
    <w:p w:rsidR="00F20E2F" w:rsidRPr="002315EF" w:rsidRDefault="00F20E2F" w:rsidP="00F20E2F">
      <w:pPr>
        <w:tabs>
          <w:tab w:val="left" w:pos="567"/>
          <w:tab w:val="left" w:pos="3780"/>
          <w:tab w:val="left" w:pos="5220"/>
        </w:tabs>
        <w:ind w:left="567" w:hanging="567"/>
        <w:rPr>
          <w:rFonts w:ascii="Arial" w:hAnsi="Arial" w:cs="Arial"/>
        </w:rPr>
      </w:pPr>
    </w:p>
    <w:p w:rsidR="00166422" w:rsidRPr="002315EF" w:rsidRDefault="00FB061D" w:rsidP="00166422">
      <w:pPr>
        <w:autoSpaceDE w:val="0"/>
        <w:autoSpaceDN w:val="0"/>
        <w:adjustRightInd w:val="0"/>
        <w:rPr>
          <w:rFonts w:ascii="Arial" w:hAnsi="Arial" w:cs="Arial"/>
          <w:b/>
          <w:bCs/>
        </w:rPr>
      </w:pPr>
      <w:r w:rsidRPr="002315EF">
        <w:rPr>
          <w:rFonts w:ascii="Arial" w:hAnsi="Arial" w:cs="Arial"/>
          <w:b/>
          <w:bCs/>
        </w:rPr>
        <w:t>2</w:t>
      </w:r>
      <w:r w:rsidRPr="002315EF">
        <w:rPr>
          <w:rFonts w:ascii="Arial" w:hAnsi="Arial" w:cs="Arial"/>
          <w:b/>
          <w:bCs/>
        </w:rPr>
        <w:tab/>
      </w:r>
      <w:r w:rsidR="00166422" w:rsidRPr="002315EF">
        <w:rPr>
          <w:rFonts w:ascii="Arial" w:hAnsi="Arial" w:cs="Arial"/>
          <w:b/>
          <w:bCs/>
        </w:rPr>
        <w:t>Aims</w:t>
      </w:r>
      <w:r w:rsidR="006653A1" w:rsidRPr="002315EF">
        <w:rPr>
          <w:rFonts w:ascii="Arial" w:hAnsi="Arial" w:cs="Arial"/>
          <w:b/>
          <w:bCs/>
        </w:rPr>
        <w:t xml:space="preserve"> and Objectives</w:t>
      </w:r>
    </w:p>
    <w:p w:rsidR="00260D33" w:rsidRPr="002315EF" w:rsidRDefault="00260D33" w:rsidP="00166422">
      <w:pPr>
        <w:autoSpaceDE w:val="0"/>
        <w:autoSpaceDN w:val="0"/>
        <w:adjustRightInd w:val="0"/>
        <w:rPr>
          <w:rFonts w:ascii="Arial" w:hAnsi="Arial" w:cs="Arial"/>
        </w:rPr>
      </w:pPr>
    </w:p>
    <w:p w:rsidR="00260D33" w:rsidRPr="002315EF" w:rsidRDefault="00810281" w:rsidP="00213E31">
      <w:pPr>
        <w:autoSpaceDE w:val="0"/>
        <w:autoSpaceDN w:val="0"/>
        <w:adjustRightInd w:val="0"/>
        <w:rPr>
          <w:rFonts w:ascii="Arial" w:hAnsi="Arial" w:cs="Arial"/>
          <w:bCs/>
        </w:rPr>
      </w:pPr>
      <w:r w:rsidRPr="002315EF">
        <w:rPr>
          <w:rFonts w:ascii="Arial" w:hAnsi="Arial" w:cs="Arial"/>
          <w:bCs/>
        </w:rPr>
        <w:t>To ensure our legal responsibilities under relevant laws are met and that our business is conducted in an honest and ethical manner.</w:t>
      </w:r>
    </w:p>
    <w:p w:rsidR="00FF1180" w:rsidRPr="002315EF" w:rsidRDefault="00FF1180" w:rsidP="00810281">
      <w:pPr>
        <w:autoSpaceDE w:val="0"/>
        <w:autoSpaceDN w:val="0"/>
        <w:adjustRightInd w:val="0"/>
        <w:ind w:left="720"/>
        <w:rPr>
          <w:rFonts w:ascii="Arial" w:hAnsi="Arial" w:cs="Arial"/>
          <w:bCs/>
        </w:rPr>
      </w:pPr>
    </w:p>
    <w:p w:rsidR="00FF1180" w:rsidRPr="002315EF" w:rsidRDefault="00FF1180" w:rsidP="00FF1180">
      <w:pPr>
        <w:rPr>
          <w:rFonts w:ascii="Arial" w:hAnsi="Arial" w:cs="Arial"/>
        </w:rPr>
      </w:pPr>
      <w:r w:rsidRPr="002315EF">
        <w:rPr>
          <w:rFonts w:ascii="Arial" w:hAnsi="Arial" w:cs="Arial"/>
        </w:rPr>
        <w:t>This policy will help our staff manage conflicts of interest risks effectively. It:</w:t>
      </w:r>
    </w:p>
    <w:p w:rsidR="00FF1180" w:rsidRPr="002315EF" w:rsidRDefault="00FF1180" w:rsidP="00FF1180">
      <w:pPr>
        <w:rPr>
          <w:rFonts w:ascii="Arial" w:hAnsi="Arial" w:cs="Arial"/>
        </w:rPr>
      </w:pPr>
    </w:p>
    <w:p w:rsidR="00FF1180" w:rsidRPr="002315EF" w:rsidRDefault="00FF1180" w:rsidP="00625061">
      <w:pPr>
        <w:numPr>
          <w:ilvl w:val="0"/>
          <w:numId w:val="5"/>
        </w:numPr>
        <w:rPr>
          <w:rFonts w:ascii="Arial" w:eastAsia="HGSMinchoE" w:hAnsi="Arial" w:cs="Arial"/>
          <w:bCs/>
        </w:rPr>
      </w:pPr>
      <w:r w:rsidRPr="002315EF">
        <w:rPr>
          <w:rFonts w:ascii="Arial" w:eastAsia="HGSMinchoE" w:hAnsi="Arial" w:cs="Arial"/>
        </w:rPr>
        <w:t xml:space="preserve">Introduces consistent principles and rules </w:t>
      </w:r>
    </w:p>
    <w:p w:rsidR="00FF1180" w:rsidRPr="002315EF" w:rsidRDefault="00FF1180" w:rsidP="00625061">
      <w:pPr>
        <w:numPr>
          <w:ilvl w:val="0"/>
          <w:numId w:val="5"/>
        </w:numPr>
        <w:rPr>
          <w:rFonts w:ascii="Arial" w:eastAsia="HGSMinchoE" w:hAnsi="Arial" w:cs="Arial"/>
          <w:bCs/>
        </w:rPr>
      </w:pPr>
      <w:r w:rsidRPr="002315EF">
        <w:rPr>
          <w:rFonts w:ascii="Arial" w:eastAsia="HGSMinchoE" w:hAnsi="Arial" w:cs="Arial"/>
        </w:rPr>
        <w:t>Provides simple advice about what to do in common situations.</w:t>
      </w:r>
    </w:p>
    <w:p w:rsidR="00FF1180" w:rsidRPr="002315EF" w:rsidRDefault="00FF1180" w:rsidP="00625061">
      <w:pPr>
        <w:numPr>
          <w:ilvl w:val="0"/>
          <w:numId w:val="5"/>
        </w:numPr>
        <w:rPr>
          <w:rFonts w:ascii="Arial" w:eastAsia="HGSMinchoE" w:hAnsi="Arial" w:cs="Arial"/>
          <w:bCs/>
        </w:rPr>
      </w:pPr>
      <w:r w:rsidRPr="002315EF">
        <w:rPr>
          <w:rFonts w:ascii="Arial" w:eastAsia="HGSMinchoE" w:hAnsi="Arial" w:cs="Arial"/>
        </w:rPr>
        <w:t xml:space="preserve">Supports good judgement about how to approach and manage interests </w:t>
      </w:r>
    </w:p>
    <w:p w:rsidR="00FF1180" w:rsidRPr="002315EF" w:rsidRDefault="00FF1180" w:rsidP="00810281">
      <w:pPr>
        <w:autoSpaceDE w:val="0"/>
        <w:autoSpaceDN w:val="0"/>
        <w:adjustRightInd w:val="0"/>
        <w:ind w:left="720"/>
        <w:rPr>
          <w:rFonts w:ascii="Arial" w:hAnsi="Arial" w:cs="Arial"/>
          <w:bCs/>
        </w:rPr>
      </w:pPr>
    </w:p>
    <w:p w:rsidR="006D3567" w:rsidRPr="002315EF" w:rsidRDefault="006D3567" w:rsidP="00166422">
      <w:pPr>
        <w:autoSpaceDE w:val="0"/>
        <w:autoSpaceDN w:val="0"/>
        <w:adjustRightInd w:val="0"/>
        <w:rPr>
          <w:rFonts w:ascii="Arial" w:hAnsi="Arial" w:cs="Arial"/>
          <w:b/>
          <w:bCs/>
        </w:rPr>
      </w:pPr>
    </w:p>
    <w:p w:rsidR="00166422" w:rsidRPr="002315EF" w:rsidRDefault="00166422" w:rsidP="00166422">
      <w:pPr>
        <w:autoSpaceDE w:val="0"/>
        <w:autoSpaceDN w:val="0"/>
        <w:adjustRightInd w:val="0"/>
        <w:rPr>
          <w:rFonts w:ascii="Arial" w:hAnsi="Arial" w:cs="Arial"/>
          <w:b/>
          <w:bCs/>
        </w:rPr>
      </w:pPr>
      <w:r w:rsidRPr="002315EF">
        <w:rPr>
          <w:rFonts w:ascii="Arial" w:hAnsi="Arial" w:cs="Arial"/>
          <w:b/>
          <w:bCs/>
        </w:rPr>
        <w:t xml:space="preserve">3 </w:t>
      </w:r>
      <w:r w:rsidR="006653A1" w:rsidRPr="002315EF">
        <w:rPr>
          <w:rFonts w:ascii="Arial" w:hAnsi="Arial" w:cs="Arial"/>
          <w:b/>
          <w:bCs/>
        </w:rPr>
        <w:tab/>
      </w:r>
      <w:r w:rsidRPr="002315EF">
        <w:rPr>
          <w:rFonts w:ascii="Arial" w:hAnsi="Arial" w:cs="Arial"/>
          <w:b/>
          <w:bCs/>
        </w:rPr>
        <w:t xml:space="preserve">Scope of the </w:t>
      </w:r>
      <w:r w:rsidR="00F84883" w:rsidRPr="002315EF">
        <w:rPr>
          <w:rFonts w:ascii="Arial" w:hAnsi="Arial" w:cs="Arial"/>
          <w:b/>
          <w:bCs/>
        </w:rPr>
        <w:t>P</w:t>
      </w:r>
      <w:r w:rsidRPr="002315EF">
        <w:rPr>
          <w:rFonts w:ascii="Arial" w:hAnsi="Arial" w:cs="Arial"/>
          <w:b/>
          <w:bCs/>
        </w:rPr>
        <w:t>olicy</w:t>
      </w:r>
    </w:p>
    <w:p w:rsidR="00260D33" w:rsidRPr="002315EF" w:rsidRDefault="00260D33" w:rsidP="00166422">
      <w:pPr>
        <w:autoSpaceDE w:val="0"/>
        <w:autoSpaceDN w:val="0"/>
        <w:adjustRightInd w:val="0"/>
        <w:rPr>
          <w:rFonts w:ascii="Arial" w:hAnsi="Arial" w:cs="Arial"/>
        </w:rPr>
      </w:pPr>
    </w:p>
    <w:p w:rsidR="00166422" w:rsidRPr="002315EF" w:rsidRDefault="00166422" w:rsidP="00213E31">
      <w:pPr>
        <w:autoSpaceDE w:val="0"/>
        <w:autoSpaceDN w:val="0"/>
        <w:adjustRightInd w:val="0"/>
        <w:jc w:val="both"/>
        <w:rPr>
          <w:rFonts w:ascii="Arial" w:hAnsi="Arial" w:cs="Arial"/>
        </w:rPr>
      </w:pPr>
      <w:r w:rsidRPr="002315EF">
        <w:rPr>
          <w:rFonts w:ascii="Arial" w:hAnsi="Arial" w:cs="Arial"/>
        </w:rPr>
        <w:t>This policy applies to</w:t>
      </w:r>
      <w:r w:rsidR="00EA43E0" w:rsidRPr="002315EF">
        <w:rPr>
          <w:rFonts w:ascii="Arial" w:hAnsi="Arial" w:cs="Arial"/>
        </w:rPr>
        <w:t xml:space="preserve"> all</w:t>
      </w:r>
      <w:r w:rsidRPr="002315EF">
        <w:rPr>
          <w:rFonts w:ascii="Arial" w:hAnsi="Arial" w:cs="Arial"/>
        </w:rPr>
        <w:t xml:space="preserve"> </w:t>
      </w:r>
      <w:r w:rsidR="00B63EC9" w:rsidRPr="002315EF">
        <w:rPr>
          <w:rFonts w:ascii="Arial" w:hAnsi="Arial" w:cs="Arial"/>
        </w:rPr>
        <w:t>healthcare professionals</w:t>
      </w:r>
      <w:r w:rsidR="00EA43E0" w:rsidRPr="002315EF">
        <w:rPr>
          <w:rFonts w:ascii="Arial" w:hAnsi="Arial" w:cs="Arial"/>
        </w:rPr>
        <w:t xml:space="preserve"> and staff</w:t>
      </w:r>
      <w:r w:rsidRPr="002315EF">
        <w:rPr>
          <w:rFonts w:ascii="Arial" w:hAnsi="Arial" w:cs="Arial"/>
          <w:b/>
          <w:bCs/>
          <w:i/>
          <w:iCs/>
        </w:rPr>
        <w:t xml:space="preserve"> </w:t>
      </w:r>
      <w:r w:rsidRPr="002315EF">
        <w:rPr>
          <w:rFonts w:ascii="Arial" w:hAnsi="Arial" w:cs="Arial"/>
        </w:rPr>
        <w:t xml:space="preserve">working for </w:t>
      </w:r>
      <w:r w:rsidR="005133BE" w:rsidRPr="002315EF">
        <w:rPr>
          <w:rFonts w:ascii="Arial" w:hAnsi="Arial" w:cs="Arial"/>
        </w:rPr>
        <w:t>the</w:t>
      </w:r>
      <w:r w:rsidR="00EA43E0" w:rsidRPr="002315EF">
        <w:rPr>
          <w:rFonts w:ascii="Arial" w:hAnsi="Arial" w:cs="Arial"/>
        </w:rPr>
        <w:t xml:space="preserve"> practice</w:t>
      </w:r>
      <w:r w:rsidR="005133BE" w:rsidRPr="002315EF">
        <w:rPr>
          <w:rFonts w:ascii="Arial" w:hAnsi="Arial" w:cs="Arial"/>
        </w:rPr>
        <w:t xml:space="preserve"> </w:t>
      </w:r>
      <w:r w:rsidRPr="002315EF">
        <w:rPr>
          <w:rFonts w:ascii="Arial" w:hAnsi="Arial" w:cs="Arial"/>
        </w:rPr>
        <w:t>involved in caring for patients.</w:t>
      </w:r>
      <w:r w:rsidR="00EA43E0" w:rsidRPr="002315EF">
        <w:rPr>
          <w:rFonts w:ascii="Arial" w:hAnsi="Arial" w:cs="Arial"/>
        </w:rPr>
        <w:t xml:space="preserve"> It must be followed by all staff who work for The Grange Medical Centre</w:t>
      </w:r>
      <w:r w:rsidR="008D4C00" w:rsidRPr="002315EF">
        <w:rPr>
          <w:rFonts w:ascii="Arial" w:hAnsi="Arial" w:cs="Arial"/>
        </w:rPr>
        <w:t>,</w:t>
      </w:r>
      <w:r w:rsidR="00EA43E0" w:rsidRPr="002315EF">
        <w:rPr>
          <w:rFonts w:ascii="Arial" w:hAnsi="Arial" w:cs="Arial"/>
        </w:rPr>
        <w:t xml:space="preserve"> including those on temporary contracts.  </w:t>
      </w:r>
    </w:p>
    <w:p w:rsidR="00EA43E0" w:rsidRPr="002315EF" w:rsidRDefault="00EA43E0" w:rsidP="00213E31">
      <w:pPr>
        <w:autoSpaceDE w:val="0"/>
        <w:autoSpaceDN w:val="0"/>
        <w:adjustRightInd w:val="0"/>
        <w:jc w:val="both"/>
        <w:rPr>
          <w:rFonts w:ascii="Arial" w:hAnsi="Arial" w:cs="Arial"/>
        </w:rPr>
      </w:pPr>
    </w:p>
    <w:p w:rsidR="00EA43E0" w:rsidRPr="002315EF" w:rsidRDefault="00EA43E0" w:rsidP="00213E31">
      <w:pPr>
        <w:autoSpaceDE w:val="0"/>
        <w:autoSpaceDN w:val="0"/>
        <w:adjustRightInd w:val="0"/>
        <w:jc w:val="both"/>
        <w:rPr>
          <w:rFonts w:ascii="Arial" w:hAnsi="Arial" w:cs="Arial"/>
        </w:rPr>
      </w:pPr>
      <w:r w:rsidRPr="002315EF">
        <w:rPr>
          <w:rFonts w:ascii="Arial" w:hAnsi="Arial" w:cs="Arial"/>
        </w:rPr>
        <w:t>This policy is also applicable to individuals who may be sub-contracted to the practice.</w:t>
      </w:r>
    </w:p>
    <w:p w:rsidR="00260D33" w:rsidRPr="002315EF" w:rsidRDefault="00260D33" w:rsidP="006653A1">
      <w:pPr>
        <w:autoSpaceDE w:val="0"/>
        <w:autoSpaceDN w:val="0"/>
        <w:adjustRightInd w:val="0"/>
        <w:ind w:left="720"/>
        <w:jc w:val="both"/>
        <w:rPr>
          <w:rFonts w:ascii="Arial" w:hAnsi="Arial" w:cs="Arial"/>
        </w:rPr>
      </w:pPr>
    </w:p>
    <w:p w:rsidR="00166422" w:rsidRPr="002315EF" w:rsidRDefault="00166422" w:rsidP="00166422">
      <w:pPr>
        <w:autoSpaceDE w:val="0"/>
        <w:autoSpaceDN w:val="0"/>
        <w:adjustRightInd w:val="0"/>
        <w:rPr>
          <w:rFonts w:ascii="Arial" w:hAnsi="Arial" w:cs="Arial"/>
          <w:b/>
          <w:bCs/>
        </w:rPr>
      </w:pPr>
      <w:r w:rsidRPr="002315EF">
        <w:rPr>
          <w:rFonts w:ascii="Arial" w:hAnsi="Arial" w:cs="Arial"/>
          <w:b/>
          <w:bCs/>
        </w:rPr>
        <w:t>4</w:t>
      </w:r>
      <w:r w:rsidR="006653A1" w:rsidRPr="002315EF">
        <w:rPr>
          <w:rFonts w:ascii="Arial" w:hAnsi="Arial" w:cs="Arial"/>
          <w:b/>
          <w:bCs/>
        </w:rPr>
        <w:tab/>
      </w:r>
      <w:r w:rsidRPr="002315EF">
        <w:rPr>
          <w:rFonts w:ascii="Arial" w:hAnsi="Arial" w:cs="Arial"/>
          <w:b/>
          <w:bCs/>
        </w:rPr>
        <w:t xml:space="preserve"> Accountability</w:t>
      </w:r>
    </w:p>
    <w:p w:rsidR="00260D33" w:rsidRPr="002315EF" w:rsidRDefault="00260D33" w:rsidP="00166422">
      <w:pPr>
        <w:autoSpaceDE w:val="0"/>
        <w:autoSpaceDN w:val="0"/>
        <w:adjustRightInd w:val="0"/>
        <w:rPr>
          <w:rFonts w:ascii="Arial" w:hAnsi="Arial" w:cs="Arial"/>
        </w:rPr>
      </w:pPr>
    </w:p>
    <w:p w:rsidR="00166422" w:rsidRPr="002315EF" w:rsidRDefault="000B6ABC" w:rsidP="00213E31">
      <w:pPr>
        <w:autoSpaceDE w:val="0"/>
        <w:autoSpaceDN w:val="0"/>
        <w:adjustRightInd w:val="0"/>
        <w:jc w:val="both"/>
        <w:rPr>
          <w:rFonts w:ascii="Arial" w:hAnsi="Arial" w:cs="Arial"/>
        </w:rPr>
      </w:pPr>
      <w:r w:rsidRPr="002315EF">
        <w:rPr>
          <w:rFonts w:ascii="Arial" w:hAnsi="Arial" w:cs="Arial"/>
        </w:rPr>
        <w:t>The Practice Manager is responsible for this policy.</w:t>
      </w:r>
    </w:p>
    <w:p w:rsidR="000B6ABC" w:rsidRPr="002315EF" w:rsidRDefault="000B6ABC" w:rsidP="00213E31">
      <w:pPr>
        <w:autoSpaceDE w:val="0"/>
        <w:autoSpaceDN w:val="0"/>
        <w:adjustRightInd w:val="0"/>
        <w:jc w:val="both"/>
        <w:rPr>
          <w:rFonts w:ascii="Arial" w:hAnsi="Arial" w:cs="Arial"/>
        </w:rPr>
      </w:pPr>
    </w:p>
    <w:p w:rsidR="000B6ABC" w:rsidRPr="002315EF" w:rsidRDefault="000B6ABC" w:rsidP="00213E31">
      <w:pPr>
        <w:autoSpaceDE w:val="0"/>
        <w:autoSpaceDN w:val="0"/>
        <w:adjustRightInd w:val="0"/>
        <w:jc w:val="both"/>
        <w:rPr>
          <w:rFonts w:ascii="Arial" w:hAnsi="Arial" w:cs="Arial"/>
        </w:rPr>
      </w:pPr>
      <w:r w:rsidRPr="002315EF">
        <w:rPr>
          <w:rFonts w:ascii="Arial" w:hAnsi="Arial" w:cs="Arial"/>
        </w:rPr>
        <w:t>The Practice Manager is responsible for monitoring compliance with this policy.</w:t>
      </w:r>
    </w:p>
    <w:p w:rsidR="00260D33" w:rsidRPr="002315EF" w:rsidRDefault="00260D33" w:rsidP="00213E31">
      <w:pPr>
        <w:autoSpaceDE w:val="0"/>
        <w:autoSpaceDN w:val="0"/>
        <w:adjustRightInd w:val="0"/>
        <w:jc w:val="both"/>
        <w:rPr>
          <w:rFonts w:ascii="Arial" w:hAnsi="Arial" w:cs="Arial"/>
          <w:b/>
          <w:bCs/>
        </w:rPr>
      </w:pPr>
    </w:p>
    <w:p w:rsidR="000B6ABC" w:rsidRPr="002315EF" w:rsidRDefault="000B6ABC" w:rsidP="00213E31">
      <w:pPr>
        <w:autoSpaceDE w:val="0"/>
        <w:autoSpaceDN w:val="0"/>
        <w:adjustRightInd w:val="0"/>
        <w:jc w:val="both"/>
        <w:rPr>
          <w:rFonts w:ascii="Arial" w:hAnsi="Arial" w:cs="Arial"/>
        </w:rPr>
      </w:pPr>
      <w:r w:rsidRPr="002315EF">
        <w:rPr>
          <w:rFonts w:ascii="Arial" w:hAnsi="Arial" w:cs="Arial"/>
        </w:rPr>
        <w:t>The GP partners are responsible for the formal approval of this policy.</w:t>
      </w:r>
    </w:p>
    <w:p w:rsidR="000B6ABC" w:rsidRPr="002315EF" w:rsidRDefault="000B6ABC" w:rsidP="00213E31">
      <w:pPr>
        <w:autoSpaceDE w:val="0"/>
        <w:autoSpaceDN w:val="0"/>
        <w:adjustRightInd w:val="0"/>
        <w:ind w:left="720"/>
        <w:jc w:val="both"/>
        <w:rPr>
          <w:rFonts w:ascii="Arial" w:hAnsi="Arial" w:cs="Arial"/>
        </w:rPr>
      </w:pPr>
    </w:p>
    <w:p w:rsidR="000B6ABC" w:rsidRPr="002315EF" w:rsidRDefault="000B6ABC" w:rsidP="00625061">
      <w:pPr>
        <w:numPr>
          <w:ilvl w:val="0"/>
          <w:numId w:val="1"/>
        </w:numPr>
        <w:autoSpaceDE w:val="0"/>
        <w:autoSpaceDN w:val="0"/>
        <w:adjustRightInd w:val="0"/>
        <w:rPr>
          <w:rFonts w:ascii="Arial" w:hAnsi="Arial" w:cs="Arial"/>
          <w:b/>
          <w:bCs/>
        </w:rPr>
      </w:pPr>
      <w:r w:rsidRPr="002315EF">
        <w:rPr>
          <w:rFonts w:ascii="Arial" w:hAnsi="Arial" w:cs="Arial"/>
          <w:b/>
          <w:bCs/>
        </w:rPr>
        <w:lastRenderedPageBreak/>
        <w:t xml:space="preserve">      Equality Impact Assessment</w:t>
      </w:r>
    </w:p>
    <w:p w:rsidR="000B6ABC" w:rsidRPr="002315EF" w:rsidRDefault="000B6ABC" w:rsidP="000B6ABC">
      <w:pPr>
        <w:autoSpaceDE w:val="0"/>
        <w:autoSpaceDN w:val="0"/>
        <w:adjustRightInd w:val="0"/>
        <w:rPr>
          <w:rFonts w:ascii="Arial" w:hAnsi="Arial" w:cs="Arial"/>
          <w:b/>
          <w:bCs/>
        </w:rPr>
      </w:pPr>
    </w:p>
    <w:p w:rsidR="000B6ABC" w:rsidRPr="002315EF" w:rsidRDefault="000B6ABC" w:rsidP="00213E31">
      <w:pPr>
        <w:jc w:val="both"/>
        <w:rPr>
          <w:rFonts w:ascii="Arial" w:hAnsi="Arial" w:cs="Arial"/>
        </w:rPr>
      </w:pPr>
      <w:r w:rsidRPr="002315EF">
        <w:rPr>
          <w:rFonts w:ascii="Arial" w:hAnsi="Arial" w:cs="Arial"/>
        </w:rPr>
        <w:t>The Grange Medical Centre aims to design and implement services, policies and measures that meet the diverse needs of our service users, population and workforce, ensuring that none are placed at a disadvantage over others.</w:t>
      </w:r>
    </w:p>
    <w:p w:rsidR="000B6ABC" w:rsidRPr="002315EF" w:rsidRDefault="000B6ABC" w:rsidP="00213E31">
      <w:pPr>
        <w:autoSpaceDE w:val="0"/>
        <w:autoSpaceDN w:val="0"/>
        <w:adjustRightInd w:val="0"/>
        <w:jc w:val="both"/>
        <w:rPr>
          <w:rFonts w:ascii="Arial" w:hAnsi="Arial" w:cs="Arial"/>
          <w:bCs/>
        </w:rPr>
      </w:pPr>
    </w:p>
    <w:p w:rsidR="000B6ABC" w:rsidRPr="002315EF" w:rsidRDefault="000B6ABC" w:rsidP="00625061">
      <w:pPr>
        <w:numPr>
          <w:ilvl w:val="0"/>
          <w:numId w:val="1"/>
        </w:numPr>
        <w:autoSpaceDE w:val="0"/>
        <w:autoSpaceDN w:val="0"/>
        <w:adjustRightInd w:val="0"/>
        <w:rPr>
          <w:rFonts w:ascii="Arial" w:hAnsi="Arial" w:cs="Arial"/>
          <w:b/>
          <w:bCs/>
        </w:rPr>
      </w:pPr>
      <w:r w:rsidRPr="002315EF">
        <w:rPr>
          <w:rFonts w:ascii="Arial" w:hAnsi="Arial" w:cs="Arial"/>
          <w:b/>
          <w:bCs/>
        </w:rPr>
        <w:t xml:space="preserve">      Implementation &amp; Dissemination</w:t>
      </w:r>
    </w:p>
    <w:p w:rsidR="000B6ABC" w:rsidRPr="002315EF" w:rsidRDefault="000B6ABC" w:rsidP="000B6ABC">
      <w:pPr>
        <w:autoSpaceDE w:val="0"/>
        <w:autoSpaceDN w:val="0"/>
        <w:adjustRightInd w:val="0"/>
        <w:rPr>
          <w:rFonts w:ascii="Arial" w:hAnsi="Arial" w:cs="Arial"/>
          <w:b/>
          <w:bCs/>
        </w:rPr>
      </w:pPr>
    </w:p>
    <w:p w:rsidR="000B6ABC" w:rsidRPr="002315EF" w:rsidRDefault="000B6ABC" w:rsidP="00213E31">
      <w:pPr>
        <w:jc w:val="both"/>
        <w:rPr>
          <w:rFonts w:ascii="Arial" w:hAnsi="Arial" w:cs="Arial"/>
        </w:rPr>
      </w:pPr>
      <w:r w:rsidRPr="002315EF">
        <w:rPr>
          <w:rFonts w:ascii="Arial" w:hAnsi="Arial" w:cs="Arial"/>
        </w:rPr>
        <w:t>This policy will, following approval by the GP Partners, be disseminated directly to staff and sub-contractors via the Line Managers.</w:t>
      </w:r>
    </w:p>
    <w:p w:rsidR="000B6ABC" w:rsidRPr="002315EF" w:rsidRDefault="000B6ABC" w:rsidP="00213E31">
      <w:pPr>
        <w:ind w:firstLine="720"/>
        <w:jc w:val="both"/>
        <w:rPr>
          <w:rFonts w:ascii="Arial" w:hAnsi="Arial" w:cs="Arial"/>
        </w:rPr>
      </w:pPr>
    </w:p>
    <w:p w:rsidR="000B6ABC" w:rsidRPr="002315EF" w:rsidRDefault="000B6ABC" w:rsidP="00213E31">
      <w:pPr>
        <w:jc w:val="both"/>
        <w:rPr>
          <w:rFonts w:ascii="Arial" w:hAnsi="Arial" w:cs="Arial"/>
        </w:rPr>
      </w:pPr>
      <w:r w:rsidRPr="002315EF">
        <w:rPr>
          <w:rFonts w:ascii="Arial" w:hAnsi="Arial" w:cs="Arial"/>
        </w:rPr>
        <w:t>A copy of the policy can be found in all Line Managers</w:t>
      </w:r>
      <w:r w:rsidR="000B08F4" w:rsidRPr="002315EF">
        <w:rPr>
          <w:rFonts w:ascii="Arial" w:hAnsi="Arial" w:cs="Arial"/>
        </w:rPr>
        <w:t xml:space="preserve"> Policies and Procedures files and is also held electronically in the library.</w:t>
      </w:r>
    </w:p>
    <w:p w:rsidR="000B6ABC" w:rsidRPr="002315EF" w:rsidRDefault="000B6ABC" w:rsidP="00213E31">
      <w:pPr>
        <w:jc w:val="both"/>
        <w:rPr>
          <w:rFonts w:ascii="Arial" w:hAnsi="Arial" w:cs="Arial"/>
        </w:rPr>
      </w:pPr>
    </w:p>
    <w:p w:rsidR="000B6ABC" w:rsidRPr="002315EF" w:rsidRDefault="000B6ABC" w:rsidP="00213E31">
      <w:pPr>
        <w:jc w:val="both"/>
        <w:rPr>
          <w:rFonts w:ascii="Arial" w:hAnsi="Arial" w:cs="Arial"/>
        </w:rPr>
      </w:pPr>
      <w:r w:rsidRPr="002315EF">
        <w:rPr>
          <w:rFonts w:ascii="Arial" w:hAnsi="Arial" w:cs="Arial"/>
        </w:rPr>
        <w:t xml:space="preserve">All staff </w:t>
      </w:r>
      <w:r w:rsidR="00301AA3" w:rsidRPr="002315EF">
        <w:rPr>
          <w:rFonts w:ascii="Arial" w:hAnsi="Arial" w:cs="Arial"/>
        </w:rPr>
        <w:t xml:space="preserve">and sub-contractors </w:t>
      </w:r>
      <w:r w:rsidRPr="002315EF">
        <w:rPr>
          <w:rFonts w:ascii="Arial" w:hAnsi="Arial" w:cs="Arial"/>
        </w:rPr>
        <w:t>are required to sign the signature sheet to confirm that they have read and understood the policy.</w:t>
      </w:r>
    </w:p>
    <w:p w:rsidR="00732FB0" w:rsidRPr="002315EF" w:rsidRDefault="00732FB0" w:rsidP="00213E31">
      <w:pPr>
        <w:autoSpaceDE w:val="0"/>
        <w:autoSpaceDN w:val="0"/>
        <w:adjustRightInd w:val="0"/>
        <w:rPr>
          <w:rFonts w:ascii="Arial" w:hAnsi="Arial" w:cs="Arial"/>
          <w:b/>
          <w:bCs/>
        </w:rPr>
      </w:pPr>
    </w:p>
    <w:p w:rsidR="00732FB0" w:rsidRPr="002315EF" w:rsidRDefault="00732FB0" w:rsidP="00732FB0">
      <w:pPr>
        <w:rPr>
          <w:rFonts w:ascii="Arial" w:hAnsi="Arial" w:cs="Arial"/>
          <w:b/>
        </w:rPr>
      </w:pPr>
      <w:r w:rsidRPr="002315EF">
        <w:rPr>
          <w:rFonts w:ascii="Arial" w:hAnsi="Arial" w:cs="Arial"/>
          <w:b/>
        </w:rPr>
        <w:t xml:space="preserve">7        Monitoring Compliance with and the Effectiveness of Procedural     </w:t>
      </w:r>
      <w:r w:rsidRPr="002315EF">
        <w:rPr>
          <w:rFonts w:ascii="Arial" w:hAnsi="Arial" w:cs="Arial"/>
          <w:b/>
        </w:rPr>
        <w:tab/>
      </w:r>
      <w:r w:rsidR="00301AA3" w:rsidRPr="002315EF">
        <w:rPr>
          <w:rFonts w:ascii="Arial" w:hAnsi="Arial" w:cs="Arial"/>
          <w:b/>
        </w:rPr>
        <w:t>D</w:t>
      </w:r>
      <w:r w:rsidRPr="002315EF">
        <w:rPr>
          <w:rFonts w:ascii="Arial" w:hAnsi="Arial" w:cs="Arial"/>
          <w:b/>
        </w:rPr>
        <w:t xml:space="preserve">ocuments                                                  </w:t>
      </w:r>
    </w:p>
    <w:p w:rsidR="00732FB0" w:rsidRPr="002315EF" w:rsidRDefault="00732FB0" w:rsidP="00732FB0">
      <w:pPr>
        <w:rPr>
          <w:rFonts w:ascii="Arial" w:hAnsi="Arial" w:cs="Arial"/>
          <w:b/>
        </w:rPr>
      </w:pPr>
    </w:p>
    <w:p w:rsidR="00732FB0" w:rsidRPr="002315EF" w:rsidRDefault="00732FB0" w:rsidP="00213E31">
      <w:pPr>
        <w:jc w:val="both"/>
        <w:rPr>
          <w:rFonts w:ascii="Arial" w:hAnsi="Arial" w:cs="Arial"/>
        </w:rPr>
      </w:pPr>
      <w:r w:rsidRPr="002315EF">
        <w:rPr>
          <w:rFonts w:ascii="Arial" w:hAnsi="Arial" w:cs="Arial"/>
        </w:rPr>
        <w:t>Implementation of this policy will be subject to regular review by the Practice Manager</w:t>
      </w:r>
      <w:r w:rsidR="008D4C00" w:rsidRPr="002315EF">
        <w:rPr>
          <w:rFonts w:ascii="Arial" w:hAnsi="Arial" w:cs="Arial"/>
        </w:rPr>
        <w:t>,</w:t>
      </w:r>
      <w:r w:rsidRPr="002315EF">
        <w:rPr>
          <w:rFonts w:ascii="Arial" w:hAnsi="Arial" w:cs="Arial"/>
        </w:rPr>
        <w:t xml:space="preserve"> who will ensure that the document is revised and modified to reflect changes in practice and/or regulatory requirements.</w:t>
      </w:r>
    </w:p>
    <w:p w:rsidR="000B6ABC" w:rsidRPr="002315EF" w:rsidRDefault="00732FB0" w:rsidP="006D3567">
      <w:pPr>
        <w:ind w:left="720"/>
        <w:jc w:val="both"/>
        <w:rPr>
          <w:rFonts w:ascii="Arial" w:hAnsi="Arial" w:cs="Arial"/>
        </w:rPr>
      </w:pPr>
      <w:r w:rsidRPr="002315EF">
        <w:rPr>
          <w:rFonts w:ascii="Arial" w:hAnsi="Arial" w:cs="Arial"/>
        </w:rPr>
        <w:t xml:space="preserve"> </w:t>
      </w:r>
    </w:p>
    <w:p w:rsidR="009764A9" w:rsidRPr="002315EF" w:rsidRDefault="009764A9" w:rsidP="009764A9">
      <w:pPr>
        <w:autoSpaceDE w:val="0"/>
        <w:autoSpaceDN w:val="0"/>
        <w:adjustRightInd w:val="0"/>
        <w:rPr>
          <w:rFonts w:ascii="Arial" w:hAnsi="Arial" w:cs="Arial"/>
          <w:b/>
          <w:bCs/>
        </w:rPr>
      </w:pPr>
      <w:r w:rsidRPr="002315EF">
        <w:rPr>
          <w:rFonts w:ascii="Arial" w:hAnsi="Arial" w:cs="Arial"/>
          <w:b/>
          <w:bCs/>
        </w:rPr>
        <w:t>8</w:t>
      </w:r>
      <w:r w:rsidRPr="002315EF">
        <w:rPr>
          <w:rFonts w:ascii="Arial" w:hAnsi="Arial" w:cs="Arial"/>
          <w:b/>
          <w:bCs/>
        </w:rPr>
        <w:tab/>
        <w:t>Training</w:t>
      </w:r>
    </w:p>
    <w:p w:rsidR="006D3567" w:rsidRPr="002315EF" w:rsidRDefault="006D3567" w:rsidP="006D3567">
      <w:pPr>
        <w:autoSpaceDE w:val="0"/>
        <w:autoSpaceDN w:val="0"/>
        <w:adjustRightInd w:val="0"/>
        <w:jc w:val="both"/>
        <w:rPr>
          <w:rFonts w:ascii="Arial" w:hAnsi="Arial" w:cs="Arial"/>
        </w:rPr>
      </w:pPr>
    </w:p>
    <w:p w:rsidR="001E0E7E" w:rsidRPr="002315EF" w:rsidRDefault="00D01C1B" w:rsidP="00213E31">
      <w:pPr>
        <w:autoSpaceDE w:val="0"/>
        <w:autoSpaceDN w:val="0"/>
        <w:adjustRightInd w:val="0"/>
        <w:jc w:val="both"/>
        <w:rPr>
          <w:rFonts w:ascii="Arial" w:hAnsi="Arial" w:cs="Arial"/>
        </w:rPr>
      </w:pPr>
      <w:r w:rsidRPr="002315EF">
        <w:rPr>
          <w:rFonts w:ascii="Arial" w:hAnsi="Arial" w:cs="Arial"/>
        </w:rPr>
        <w:t>All s</w:t>
      </w:r>
      <w:r w:rsidR="001E0E7E" w:rsidRPr="002315EF">
        <w:rPr>
          <w:rFonts w:ascii="Arial" w:hAnsi="Arial" w:cs="Arial"/>
        </w:rPr>
        <w:t xml:space="preserve">taff will </w:t>
      </w:r>
      <w:r w:rsidR="006D3567" w:rsidRPr="002315EF">
        <w:rPr>
          <w:rFonts w:ascii="Arial" w:hAnsi="Arial" w:cs="Arial"/>
        </w:rPr>
        <w:t>be made aware</w:t>
      </w:r>
      <w:r w:rsidR="001E0E7E" w:rsidRPr="002315EF">
        <w:rPr>
          <w:rFonts w:ascii="Arial" w:hAnsi="Arial" w:cs="Arial"/>
        </w:rPr>
        <w:t xml:space="preserve"> of this policy</w:t>
      </w:r>
      <w:r w:rsidR="006D3567" w:rsidRPr="002315EF">
        <w:rPr>
          <w:rFonts w:ascii="Arial" w:hAnsi="Arial" w:cs="Arial"/>
        </w:rPr>
        <w:t>.</w:t>
      </w:r>
      <w:r w:rsidR="001E0E7E" w:rsidRPr="002315EF">
        <w:rPr>
          <w:rFonts w:ascii="Arial" w:hAnsi="Arial" w:cs="Arial"/>
        </w:rPr>
        <w:t xml:space="preserve"> </w:t>
      </w:r>
    </w:p>
    <w:p w:rsidR="001E0E7E" w:rsidRPr="002315EF" w:rsidRDefault="001E0E7E" w:rsidP="001E0E7E">
      <w:pPr>
        <w:autoSpaceDE w:val="0"/>
        <w:autoSpaceDN w:val="0"/>
        <w:adjustRightInd w:val="0"/>
        <w:ind w:left="720"/>
        <w:jc w:val="both"/>
        <w:rPr>
          <w:rFonts w:ascii="Arial" w:hAnsi="Arial" w:cs="Arial"/>
        </w:rPr>
      </w:pPr>
    </w:p>
    <w:p w:rsidR="009764A9" w:rsidRPr="002315EF" w:rsidRDefault="001E0E7E" w:rsidP="00213E31">
      <w:pPr>
        <w:autoSpaceDE w:val="0"/>
        <w:autoSpaceDN w:val="0"/>
        <w:adjustRightInd w:val="0"/>
        <w:jc w:val="both"/>
        <w:rPr>
          <w:rFonts w:ascii="Arial" w:hAnsi="Arial" w:cs="Arial"/>
        </w:rPr>
      </w:pPr>
      <w:r w:rsidRPr="002315EF">
        <w:rPr>
          <w:rFonts w:ascii="Arial" w:hAnsi="Arial" w:cs="Arial"/>
        </w:rPr>
        <w:t xml:space="preserve">All new </w:t>
      </w:r>
      <w:r w:rsidR="009764A9" w:rsidRPr="002315EF">
        <w:rPr>
          <w:rFonts w:ascii="Arial" w:hAnsi="Arial" w:cs="Arial"/>
        </w:rPr>
        <w:t xml:space="preserve">staff will be introduced to the </w:t>
      </w:r>
      <w:r w:rsidR="006D3567" w:rsidRPr="002315EF">
        <w:rPr>
          <w:rFonts w:ascii="Arial" w:hAnsi="Arial" w:cs="Arial"/>
        </w:rPr>
        <w:t>p</w:t>
      </w:r>
      <w:r w:rsidR="009764A9" w:rsidRPr="002315EF">
        <w:rPr>
          <w:rFonts w:ascii="Arial" w:hAnsi="Arial" w:cs="Arial"/>
        </w:rPr>
        <w:t>olicy as part of their</w:t>
      </w:r>
      <w:r w:rsidRPr="002315EF">
        <w:rPr>
          <w:rFonts w:ascii="Arial" w:hAnsi="Arial" w:cs="Arial"/>
        </w:rPr>
        <w:t xml:space="preserve"> </w:t>
      </w:r>
      <w:r w:rsidR="009764A9" w:rsidRPr="002315EF">
        <w:rPr>
          <w:rFonts w:ascii="Arial" w:hAnsi="Arial" w:cs="Arial"/>
        </w:rPr>
        <w:t>induc</w:t>
      </w:r>
      <w:r w:rsidR="006D3567" w:rsidRPr="002315EF">
        <w:rPr>
          <w:rFonts w:ascii="Arial" w:hAnsi="Arial" w:cs="Arial"/>
        </w:rPr>
        <w:t>t</w:t>
      </w:r>
      <w:r w:rsidR="009764A9" w:rsidRPr="002315EF">
        <w:rPr>
          <w:rFonts w:ascii="Arial" w:hAnsi="Arial" w:cs="Arial"/>
        </w:rPr>
        <w:t>ion.</w:t>
      </w:r>
    </w:p>
    <w:p w:rsidR="00AE2E2A" w:rsidRPr="002315EF" w:rsidRDefault="00AE2E2A" w:rsidP="00AE2E2A">
      <w:pPr>
        <w:autoSpaceDE w:val="0"/>
        <w:autoSpaceDN w:val="0"/>
        <w:adjustRightInd w:val="0"/>
        <w:ind w:left="720"/>
        <w:jc w:val="both"/>
        <w:rPr>
          <w:rFonts w:ascii="Arial" w:hAnsi="Arial" w:cs="Arial"/>
        </w:rPr>
      </w:pPr>
    </w:p>
    <w:p w:rsidR="000B6ABC" w:rsidRPr="002315EF" w:rsidRDefault="00AE2E2A" w:rsidP="00213E31">
      <w:pPr>
        <w:autoSpaceDE w:val="0"/>
        <w:autoSpaceDN w:val="0"/>
        <w:adjustRightInd w:val="0"/>
        <w:jc w:val="both"/>
        <w:rPr>
          <w:rFonts w:ascii="Arial" w:hAnsi="Arial" w:cs="Arial"/>
        </w:rPr>
      </w:pPr>
      <w:r w:rsidRPr="002315EF">
        <w:rPr>
          <w:rFonts w:ascii="Arial" w:hAnsi="Arial" w:cs="Arial"/>
        </w:rPr>
        <w:t xml:space="preserve">Details of training </w:t>
      </w:r>
      <w:r w:rsidR="006D3567" w:rsidRPr="002315EF">
        <w:rPr>
          <w:rFonts w:ascii="Arial" w:hAnsi="Arial" w:cs="Arial"/>
        </w:rPr>
        <w:t xml:space="preserve">where applicable </w:t>
      </w:r>
      <w:r w:rsidRPr="002315EF">
        <w:rPr>
          <w:rFonts w:ascii="Arial" w:hAnsi="Arial" w:cs="Arial"/>
        </w:rPr>
        <w:t>are noted in the training records which are held by each of the Line Managers.</w:t>
      </w:r>
    </w:p>
    <w:p w:rsidR="00166422" w:rsidRPr="002315EF" w:rsidRDefault="00166422" w:rsidP="00EE634A">
      <w:pPr>
        <w:autoSpaceDE w:val="0"/>
        <w:autoSpaceDN w:val="0"/>
        <w:adjustRightInd w:val="0"/>
        <w:ind w:left="1080"/>
        <w:jc w:val="both"/>
        <w:rPr>
          <w:rFonts w:ascii="Arial" w:hAnsi="Arial" w:cs="Arial"/>
        </w:rPr>
      </w:pPr>
    </w:p>
    <w:p w:rsidR="00EE634A" w:rsidRPr="002315EF" w:rsidRDefault="00EE634A" w:rsidP="00EE634A">
      <w:pPr>
        <w:autoSpaceDE w:val="0"/>
        <w:autoSpaceDN w:val="0"/>
        <w:adjustRightInd w:val="0"/>
        <w:ind w:left="720" w:hanging="720"/>
        <w:jc w:val="both"/>
        <w:rPr>
          <w:rFonts w:ascii="Arial" w:hAnsi="Arial" w:cs="Arial"/>
          <w:b/>
        </w:rPr>
      </w:pPr>
      <w:r w:rsidRPr="002315EF">
        <w:rPr>
          <w:rFonts w:ascii="Arial" w:hAnsi="Arial" w:cs="Arial"/>
          <w:b/>
        </w:rPr>
        <w:t>9</w:t>
      </w:r>
      <w:r w:rsidRPr="002315EF">
        <w:rPr>
          <w:rFonts w:ascii="Arial" w:hAnsi="Arial" w:cs="Arial"/>
          <w:b/>
        </w:rPr>
        <w:tab/>
      </w:r>
      <w:r w:rsidR="00BD5C5C" w:rsidRPr="002315EF">
        <w:rPr>
          <w:rFonts w:ascii="Arial" w:hAnsi="Arial" w:cs="Arial"/>
          <w:b/>
        </w:rPr>
        <w:t>Legalities</w:t>
      </w:r>
    </w:p>
    <w:p w:rsidR="009B4A1D" w:rsidRPr="002315EF" w:rsidRDefault="009B4A1D" w:rsidP="00F84883">
      <w:pPr>
        <w:autoSpaceDE w:val="0"/>
        <w:autoSpaceDN w:val="0"/>
        <w:adjustRightInd w:val="0"/>
        <w:ind w:left="360"/>
        <w:rPr>
          <w:rFonts w:ascii="Arial" w:hAnsi="Arial" w:cs="Arial"/>
          <w:b/>
          <w:bCs/>
        </w:rPr>
      </w:pPr>
    </w:p>
    <w:p w:rsidR="00810281" w:rsidRPr="002315EF" w:rsidRDefault="00810281" w:rsidP="00213E31">
      <w:pPr>
        <w:autoSpaceDE w:val="0"/>
        <w:autoSpaceDN w:val="0"/>
        <w:adjustRightInd w:val="0"/>
        <w:jc w:val="both"/>
        <w:rPr>
          <w:rFonts w:ascii="Arial" w:hAnsi="Arial" w:cs="Arial"/>
        </w:rPr>
      </w:pPr>
      <w:r w:rsidRPr="002315EF">
        <w:rPr>
          <w:rFonts w:ascii="Arial" w:hAnsi="Arial" w:cs="Arial"/>
        </w:rPr>
        <w:t xml:space="preserve">Bribery and corruption are punishable for individuals by up to ten years' imprisonment.  If we are found to have taken part in corruption we could face an unlimited fine, be excluded from tendering for public contracts, and face damage to our reputation.  We therefore take </w:t>
      </w:r>
      <w:r w:rsidR="00BD5C5C" w:rsidRPr="002315EF">
        <w:rPr>
          <w:rFonts w:ascii="Arial" w:hAnsi="Arial" w:cs="Arial"/>
        </w:rPr>
        <w:t xml:space="preserve">our legal responsibilities very </w:t>
      </w:r>
      <w:r w:rsidRPr="002315EF">
        <w:rPr>
          <w:rFonts w:ascii="Arial" w:hAnsi="Arial" w:cs="Arial"/>
        </w:rPr>
        <w:t>seriously.</w:t>
      </w:r>
    </w:p>
    <w:p w:rsidR="00FF1180" w:rsidRPr="002315EF" w:rsidRDefault="00FF1180" w:rsidP="00FB061D">
      <w:pPr>
        <w:autoSpaceDE w:val="0"/>
        <w:autoSpaceDN w:val="0"/>
        <w:adjustRightInd w:val="0"/>
        <w:ind w:left="720"/>
        <w:jc w:val="both"/>
        <w:rPr>
          <w:rFonts w:ascii="Arial" w:hAnsi="Arial" w:cs="Arial"/>
        </w:rPr>
      </w:pPr>
    </w:p>
    <w:p w:rsidR="00FF1180" w:rsidRPr="002315EF" w:rsidRDefault="00FF1180" w:rsidP="00FF1180">
      <w:pPr>
        <w:spacing w:after="120"/>
        <w:rPr>
          <w:rFonts w:ascii="Arial" w:hAnsi="Arial" w:cs="Arial"/>
        </w:rPr>
      </w:pPr>
      <w:r w:rsidRPr="002315EF">
        <w:rPr>
          <w:rFonts w:ascii="Arial" w:hAnsi="Arial" w:cs="Arial"/>
        </w:rPr>
        <w:t>A ‘conflict of interest’ is:</w:t>
      </w:r>
    </w:p>
    <w:p w:rsidR="00FF1180" w:rsidRPr="002315EF" w:rsidRDefault="00FF1180" w:rsidP="00FF1180">
      <w:pPr>
        <w:pStyle w:val="Default"/>
        <w:ind w:left="360"/>
        <w:rPr>
          <w:color w:val="auto"/>
        </w:rPr>
      </w:pPr>
      <w:r w:rsidRPr="002315EF">
        <w:rPr>
          <w:bCs/>
          <w:color w:val="auto"/>
        </w:rPr>
        <w:t>“A set of circumstances by which a reasonable person would consider that an individual’s ability to apply judgement or act, in the context of delivering, commissioning, or assuring taxpayer funded health and care services is, or could be, impaired or influenced by another interest they hold.”</w:t>
      </w:r>
    </w:p>
    <w:p w:rsidR="00FF1180" w:rsidRPr="002315EF" w:rsidRDefault="00FF1180" w:rsidP="00FF1180">
      <w:pPr>
        <w:pStyle w:val="Default"/>
        <w:rPr>
          <w:color w:val="auto"/>
        </w:rPr>
      </w:pPr>
    </w:p>
    <w:p w:rsidR="00213E31" w:rsidRPr="002315EF" w:rsidRDefault="00213E31" w:rsidP="00FF1180">
      <w:pPr>
        <w:pStyle w:val="Default"/>
        <w:rPr>
          <w:color w:val="auto"/>
        </w:rPr>
      </w:pPr>
    </w:p>
    <w:p w:rsidR="00FF1180" w:rsidRPr="002315EF" w:rsidRDefault="00FF1180" w:rsidP="00FF1180">
      <w:pPr>
        <w:pStyle w:val="Default"/>
        <w:rPr>
          <w:color w:val="auto"/>
        </w:rPr>
      </w:pPr>
      <w:r w:rsidRPr="002315EF">
        <w:rPr>
          <w:color w:val="auto"/>
        </w:rPr>
        <w:lastRenderedPageBreak/>
        <w:t>A conflict of interest may be:</w:t>
      </w:r>
    </w:p>
    <w:p w:rsidR="00213E31" w:rsidRPr="002315EF" w:rsidRDefault="00213E31" w:rsidP="00FF1180">
      <w:pPr>
        <w:pStyle w:val="Default"/>
        <w:rPr>
          <w:color w:val="auto"/>
        </w:rPr>
      </w:pPr>
    </w:p>
    <w:p w:rsidR="00FF1180" w:rsidRPr="002315EF" w:rsidRDefault="00FF1180" w:rsidP="00625061">
      <w:pPr>
        <w:pStyle w:val="Default"/>
        <w:numPr>
          <w:ilvl w:val="0"/>
          <w:numId w:val="6"/>
        </w:numPr>
        <w:ind w:left="714" w:hanging="357"/>
        <w:rPr>
          <w:color w:val="auto"/>
        </w:rPr>
      </w:pPr>
      <w:r w:rsidRPr="002315EF">
        <w:rPr>
          <w:color w:val="auto"/>
        </w:rPr>
        <w:t>Actual - there is a material conflict between one or more interests</w:t>
      </w:r>
    </w:p>
    <w:p w:rsidR="00FF1180" w:rsidRPr="002315EF" w:rsidRDefault="00FF1180" w:rsidP="00625061">
      <w:pPr>
        <w:pStyle w:val="Default"/>
        <w:numPr>
          <w:ilvl w:val="0"/>
          <w:numId w:val="6"/>
        </w:numPr>
        <w:ind w:left="714" w:hanging="357"/>
        <w:rPr>
          <w:color w:val="auto"/>
        </w:rPr>
      </w:pPr>
      <w:r w:rsidRPr="002315EF">
        <w:rPr>
          <w:color w:val="auto"/>
        </w:rPr>
        <w:t>Potential – there is the possibility of a material conflict between one or more interests in the future</w:t>
      </w:r>
    </w:p>
    <w:p w:rsidR="00FF1180" w:rsidRPr="002315EF" w:rsidRDefault="00FF1180" w:rsidP="00FF1180">
      <w:pPr>
        <w:pStyle w:val="Default"/>
        <w:rPr>
          <w:color w:val="auto"/>
        </w:rPr>
      </w:pPr>
    </w:p>
    <w:p w:rsidR="00FF1180" w:rsidRPr="002315EF" w:rsidRDefault="00FF1180" w:rsidP="007F332B">
      <w:pPr>
        <w:pStyle w:val="Default"/>
        <w:jc w:val="both"/>
        <w:rPr>
          <w:bCs/>
          <w:color w:val="auto"/>
        </w:rPr>
      </w:pPr>
      <w:r w:rsidRPr="002315EF">
        <w:rPr>
          <w:bCs/>
          <w:color w:val="auto"/>
        </w:rPr>
        <w:t>Staff may hold interests for which they cannot see potential conflict. However, caution is always advisable because others may see it differently and perceived conflicts of interest can be damaging. All interests should be declared where there is a risk of perceived improper conduct.</w:t>
      </w:r>
    </w:p>
    <w:p w:rsidR="00810281" w:rsidRPr="002315EF" w:rsidRDefault="00810281" w:rsidP="00810281">
      <w:pPr>
        <w:tabs>
          <w:tab w:val="left" w:pos="1440"/>
          <w:tab w:val="left" w:pos="3780"/>
          <w:tab w:val="left" w:pos="5220"/>
        </w:tabs>
        <w:rPr>
          <w:rFonts w:ascii="Arial" w:hAnsi="Arial" w:cs="Arial"/>
        </w:rPr>
      </w:pPr>
    </w:p>
    <w:p w:rsidR="00810281" w:rsidRPr="002315EF" w:rsidRDefault="00810281" w:rsidP="00213E31">
      <w:pPr>
        <w:tabs>
          <w:tab w:val="left" w:pos="709"/>
          <w:tab w:val="left" w:pos="3780"/>
          <w:tab w:val="left" w:pos="5220"/>
        </w:tabs>
        <w:jc w:val="both"/>
        <w:rPr>
          <w:rFonts w:ascii="Arial" w:hAnsi="Arial" w:cs="Arial"/>
        </w:rPr>
      </w:pPr>
      <w:r w:rsidRPr="002315EF">
        <w:rPr>
          <w:rFonts w:ascii="Arial" w:hAnsi="Arial" w:cs="Arial"/>
        </w:rPr>
        <w:t xml:space="preserve">Third party means any individual or organisation </w:t>
      </w:r>
      <w:r w:rsidR="00BD5C5C" w:rsidRPr="002315EF">
        <w:rPr>
          <w:rFonts w:ascii="Arial" w:hAnsi="Arial" w:cs="Arial"/>
        </w:rPr>
        <w:t>y</w:t>
      </w:r>
      <w:r w:rsidRPr="002315EF">
        <w:rPr>
          <w:rFonts w:ascii="Arial" w:hAnsi="Arial" w:cs="Arial"/>
        </w:rPr>
        <w:t xml:space="preserve">ou come into contact with during the course of your work for us, and includes </w:t>
      </w:r>
      <w:r w:rsidR="007D0210" w:rsidRPr="002315EF">
        <w:rPr>
          <w:rFonts w:ascii="Arial" w:hAnsi="Arial" w:cs="Arial"/>
        </w:rPr>
        <w:t xml:space="preserve">visiting clinicians, </w:t>
      </w:r>
      <w:r w:rsidRPr="002315EF">
        <w:rPr>
          <w:rFonts w:ascii="Arial" w:hAnsi="Arial" w:cs="Arial"/>
        </w:rPr>
        <w:t>patients, clients and potential clients, customers, suppliers, distributors, business contacts, agents, advisers, and government and public bodies, including their advisors, representatives and officials, politicians and political parties.</w:t>
      </w:r>
    </w:p>
    <w:p w:rsidR="00810281" w:rsidRPr="002315EF" w:rsidRDefault="00810281" w:rsidP="00BD5C5C">
      <w:pPr>
        <w:tabs>
          <w:tab w:val="left" w:pos="709"/>
          <w:tab w:val="left" w:pos="1440"/>
          <w:tab w:val="left" w:pos="3780"/>
          <w:tab w:val="left" w:pos="5220"/>
        </w:tabs>
        <w:ind w:left="709"/>
        <w:jc w:val="both"/>
        <w:rPr>
          <w:rFonts w:ascii="Arial" w:hAnsi="Arial" w:cs="Arial"/>
        </w:rPr>
      </w:pPr>
    </w:p>
    <w:p w:rsidR="00810281" w:rsidRPr="002315EF" w:rsidRDefault="00810281" w:rsidP="00213E31">
      <w:pPr>
        <w:tabs>
          <w:tab w:val="left" w:pos="709"/>
          <w:tab w:val="left" w:pos="3780"/>
          <w:tab w:val="left" w:pos="5220"/>
        </w:tabs>
        <w:jc w:val="both"/>
        <w:rPr>
          <w:rFonts w:ascii="Arial" w:hAnsi="Arial" w:cs="Arial"/>
        </w:rPr>
      </w:pPr>
      <w:r w:rsidRPr="002315EF">
        <w:rPr>
          <w:rFonts w:ascii="Arial" w:hAnsi="Arial" w:cs="Arial"/>
        </w:rPr>
        <w:t xml:space="preserve">In this </w:t>
      </w:r>
      <w:r w:rsidR="00EE36E4" w:rsidRPr="002315EF">
        <w:rPr>
          <w:rFonts w:ascii="Arial" w:hAnsi="Arial" w:cs="Arial"/>
        </w:rPr>
        <w:t>p</w:t>
      </w:r>
      <w:r w:rsidRPr="002315EF">
        <w:rPr>
          <w:rFonts w:ascii="Arial" w:hAnsi="Arial" w:cs="Arial"/>
        </w:rPr>
        <w:t>olicy, a bribe means an inducement or reward offered, promised or provided in order to gain any commercial, contractual, regulatory or personal advantage (“relevant advantage”).</w:t>
      </w:r>
    </w:p>
    <w:p w:rsidR="00810281" w:rsidRPr="002315EF" w:rsidRDefault="00810281" w:rsidP="00BD5C5C">
      <w:pPr>
        <w:tabs>
          <w:tab w:val="left" w:pos="709"/>
          <w:tab w:val="left" w:pos="1440"/>
          <w:tab w:val="left" w:pos="3780"/>
          <w:tab w:val="left" w:pos="5220"/>
        </w:tabs>
        <w:ind w:left="709"/>
        <w:jc w:val="both"/>
        <w:rPr>
          <w:rFonts w:ascii="Arial" w:hAnsi="Arial" w:cs="Arial"/>
        </w:rPr>
      </w:pPr>
    </w:p>
    <w:p w:rsidR="00810281" w:rsidRPr="002315EF" w:rsidRDefault="00810281" w:rsidP="00213E31">
      <w:pPr>
        <w:tabs>
          <w:tab w:val="left" w:pos="709"/>
          <w:tab w:val="left" w:pos="3780"/>
          <w:tab w:val="left" w:pos="5220"/>
        </w:tabs>
        <w:jc w:val="both"/>
        <w:rPr>
          <w:rFonts w:ascii="Arial" w:hAnsi="Arial" w:cs="Arial"/>
        </w:rPr>
      </w:pPr>
      <w:r w:rsidRPr="002315EF">
        <w:rPr>
          <w:rFonts w:ascii="Arial" w:hAnsi="Arial" w:cs="Arial"/>
        </w:rPr>
        <w:t xml:space="preserve">This </w:t>
      </w:r>
      <w:r w:rsidR="00EE36E4" w:rsidRPr="002315EF">
        <w:rPr>
          <w:rFonts w:ascii="Arial" w:hAnsi="Arial" w:cs="Arial"/>
        </w:rPr>
        <w:t>p</w:t>
      </w:r>
      <w:r w:rsidRPr="002315EF">
        <w:rPr>
          <w:rFonts w:ascii="Arial" w:hAnsi="Arial" w:cs="Arial"/>
        </w:rPr>
        <w:t>olicy does not prohibit normal and appropriate hospitality (given and received) to or from third parties.  However, the giving or receipt of gifts is only permitted if the following requirements are met:</w:t>
      </w:r>
    </w:p>
    <w:p w:rsidR="00810281" w:rsidRPr="002315EF" w:rsidRDefault="00810281" w:rsidP="00810281">
      <w:pPr>
        <w:tabs>
          <w:tab w:val="left" w:pos="567"/>
          <w:tab w:val="left" w:pos="3780"/>
          <w:tab w:val="left" w:pos="5220"/>
        </w:tabs>
        <w:ind w:left="567" w:hanging="567"/>
        <w:rPr>
          <w:rFonts w:ascii="Arial" w:hAnsi="Arial" w:cs="Arial"/>
        </w:rPr>
      </w:pPr>
    </w:p>
    <w:p w:rsidR="00810281" w:rsidRPr="002315EF" w:rsidRDefault="00810281" w:rsidP="00625061">
      <w:pPr>
        <w:numPr>
          <w:ilvl w:val="0"/>
          <w:numId w:val="3"/>
        </w:numPr>
        <w:tabs>
          <w:tab w:val="left" w:pos="567"/>
          <w:tab w:val="left" w:pos="1276"/>
          <w:tab w:val="left" w:pos="3828"/>
        </w:tabs>
        <w:ind w:hanging="723"/>
        <w:jc w:val="both"/>
        <w:rPr>
          <w:rFonts w:ascii="Arial" w:hAnsi="Arial" w:cs="Arial"/>
        </w:rPr>
      </w:pPr>
      <w:r w:rsidRPr="002315EF">
        <w:rPr>
          <w:rFonts w:ascii="Arial" w:hAnsi="Arial" w:cs="Arial"/>
        </w:rPr>
        <w:t>it is not made with the intention of influencing a third party to obtain or retain or a relevant advantage, or to reward the provision or retention of a relevant advantage, or in explicit or implicit exchange for favours or benefits;</w:t>
      </w:r>
    </w:p>
    <w:p w:rsidR="00810281" w:rsidRPr="002315EF" w:rsidRDefault="00810281" w:rsidP="00FB061D">
      <w:pPr>
        <w:tabs>
          <w:tab w:val="left" w:pos="567"/>
          <w:tab w:val="left" w:pos="1276"/>
          <w:tab w:val="left" w:pos="3828"/>
        </w:tabs>
        <w:ind w:left="1290"/>
        <w:jc w:val="both"/>
        <w:rPr>
          <w:rFonts w:ascii="Arial" w:hAnsi="Arial" w:cs="Arial"/>
        </w:rPr>
      </w:pPr>
    </w:p>
    <w:p w:rsidR="00810281" w:rsidRPr="002315EF" w:rsidRDefault="00810281" w:rsidP="00625061">
      <w:pPr>
        <w:numPr>
          <w:ilvl w:val="0"/>
          <w:numId w:val="3"/>
        </w:numPr>
        <w:tabs>
          <w:tab w:val="left" w:pos="567"/>
          <w:tab w:val="left" w:pos="1276"/>
          <w:tab w:val="left" w:pos="3828"/>
        </w:tabs>
        <w:ind w:hanging="723"/>
        <w:jc w:val="both"/>
        <w:rPr>
          <w:rFonts w:ascii="Arial" w:hAnsi="Arial" w:cs="Arial"/>
        </w:rPr>
      </w:pPr>
      <w:r w:rsidRPr="002315EF">
        <w:rPr>
          <w:rFonts w:ascii="Arial" w:hAnsi="Arial" w:cs="Arial"/>
        </w:rPr>
        <w:t>it is given in our name, not in your name;</w:t>
      </w:r>
    </w:p>
    <w:p w:rsidR="00810281" w:rsidRPr="002315EF" w:rsidRDefault="00810281" w:rsidP="00810281">
      <w:pPr>
        <w:pStyle w:val="ListParagraph"/>
        <w:rPr>
          <w:rFonts w:cs="Arial"/>
        </w:rPr>
      </w:pPr>
    </w:p>
    <w:p w:rsidR="00810281" w:rsidRPr="002315EF" w:rsidRDefault="00810281" w:rsidP="00625061">
      <w:pPr>
        <w:numPr>
          <w:ilvl w:val="0"/>
          <w:numId w:val="3"/>
        </w:numPr>
        <w:tabs>
          <w:tab w:val="left" w:pos="567"/>
          <w:tab w:val="left" w:pos="1276"/>
          <w:tab w:val="left" w:pos="3828"/>
        </w:tabs>
        <w:ind w:hanging="723"/>
        <w:jc w:val="both"/>
        <w:rPr>
          <w:rFonts w:ascii="Arial" w:hAnsi="Arial" w:cs="Arial"/>
        </w:rPr>
      </w:pPr>
      <w:r w:rsidRPr="002315EF">
        <w:rPr>
          <w:rFonts w:ascii="Arial" w:hAnsi="Arial" w:cs="Arial"/>
        </w:rPr>
        <w:t>it does not include cash or a cash equivalent (such as gift certificates or vouchers);</w:t>
      </w:r>
    </w:p>
    <w:p w:rsidR="00810281" w:rsidRPr="002315EF" w:rsidRDefault="00810281" w:rsidP="00FB061D">
      <w:pPr>
        <w:pStyle w:val="ListParagraph"/>
        <w:rPr>
          <w:rFonts w:cs="Arial"/>
        </w:rPr>
      </w:pPr>
    </w:p>
    <w:p w:rsidR="00810281" w:rsidRPr="002315EF" w:rsidRDefault="00810281" w:rsidP="00625061">
      <w:pPr>
        <w:numPr>
          <w:ilvl w:val="0"/>
          <w:numId w:val="3"/>
        </w:numPr>
        <w:tabs>
          <w:tab w:val="left" w:pos="567"/>
          <w:tab w:val="left" w:pos="1276"/>
          <w:tab w:val="left" w:pos="3828"/>
        </w:tabs>
        <w:ind w:hanging="723"/>
        <w:jc w:val="both"/>
        <w:rPr>
          <w:rFonts w:ascii="Arial" w:hAnsi="Arial" w:cs="Arial"/>
        </w:rPr>
      </w:pPr>
      <w:r w:rsidRPr="002315EF">
        <w:rPr>
          <w:rFonts w:ascii="Arial" w:hAnsi="Arial" w:cs="Arial"/>
        </w:rPr>
        <w:t>it is appropriate in the circumstances.  For example, it is customary for small gifts to be given at Christmas time;</w:t>
      </w:r>
    </w:p>
    <w:p w:rsidR="00810281" w:rsidRPr="002315EF" w:rsidRDefault="00810281" w:rsidP="00810281">
      <w:pPr>
        <w:pStyle w:val="ListParagraph"/>
        <w:rPr>
          <w:rFonts w:cs="Arial"/>
        </w:rPr>
      </w:pPr>
    </w:p>
    <w:p w:rsidR="00810281" w:rsidRPr="002315EF" w:rsidRDefault="00810281" w:rsidP="00625061">
      <w:pPr>
        <w:numPr>
          <w:ilvl w:val="0"/>
          <w:numId w:val="3"/>
        </w:numPr>
        <w:tabs>
          <w:tab w:val="left" w:pos="567"/>
          <w:tab w:val="left" w:pos="1276"/>
          <w:tab w:val="left" w:pos="3828"/>
        </w:tabs>
        <w:ind w:hanging="723"/>
        <w:jc w:val="both"/>
        <w:rPr>
          <w:rFonts w:ascii="Arial" w:hAnsi="Arial" w:cs="Arial"/>
        </w:rPr>
      </w:pPr>
      <w:r w:rsidRPr="002315EF">
        <w:rPr>
          <w:rFonts w:ascii="Arial" w:hAnsi="Arial" w:cs="Arial"/>
        </w:rPr>
        <w:t>taking into account the reason for the gift, it is of an appropriate type and value</w:t>
      </w:r>
      <w:r w:rsidR="008D4C00" w:rsidRPr="002315EF">
        <w:rPr>
          <w:rFonts w:ascii="Arial" w:hAnsi="Arial" w:cs="Arial"/>
        </w:rPr>
        <w:t>,</w:t>
      </w:r>
      <w:r w:rsidRPr="002315EF">
        <w:rPr>
          <w:rFonts w:ascii="Arial" w:hAnsi="Arial" w:cs="Arial"/>
        </w:rPr>
        <w:t xml:space="preserve"> and given at an appropriate time;</w:t>
      </w:r>
    </w:p>
    <w:p w:rsidR="00810281" w:rsidRPr="002315EF" w:rsidRDefault="00810281" w:rsidP="00FB061D">
      <w:pPr>
        <w:pStyle w:val="ListParagraph"/>
        <w:rPr>
          <w:rFonts w:cs="Arial"/>
        </w:rPr>
      </w:pPr>
    </w:p>
    <w:p w:rsidR="00810281" w:rsidRPr="002315EF" w:rsidRDefault="00810281" w:rsidP="00625061">
      <w:pPr>
        <w:numPr>
          <w:ilvl w:val="0"/>
          <w:numId w:val="3"/>
        </w:numPr>
        <w:tabs>
          <w:tab w:val="left" w:pos="567"/>
          <w:tab w:val="left" w:pos="1276"/>
          <w:tab w:val="left" w:pos="3828"/>
        </w:tabs>
        <w:ind w:hanging="723"/>
        <w:jc w:val="both"/>
        <w:rPr>
          <w:rFonts w:ascii="Arial" w:hAnsi="Arial" w:cs="Arial"/>
        </w:rPr>
      </w:pPr>
      <w:r w:rsidRPr="002315EF">
        <w:rPr>
          <w:rFonts w:ascii="Arial" w:hAnsi="Arial" w:cs="Arial"/>
        </w:rPr>
        <w:t>it is given openly, not secretly; and</w:t>
      </w:r>
    </w:p>
    <w:p w:rsidR="00810281" w:rsidRPr="002315EF" w:rsidRDefault="00810281" w:rsidP="00FB061D">
      <w:pPr>
        <w:pStyle w:val="ListParagraph"/>
        <w:rPr>
          <w:rFonts w:cs="Arial"/>
        </w:rPr>
      </w:pPr>
    </w:p>
    <w:p w:rsidR="00810281" w:rsidRPr="002315EF" w:rsidRDefault="00810281" w:rsidP="00625061">
      <w:pPr>
        <w:numPr>
          <w:ilvl w:val="0"/>
          <w:numId w:val="3"/>
        </w:numPr>
        <w:tabs>
          <w:tab w:val="left" w:pos="567"/>
          <w:tab w:val="left" w:pos="1276"/>
          <w:tab w:val="left" w:pos="3828"/>
        </w:tabs>
        <w:ind w:hanging="723"/>
        <w:jc w:val="both"/>
        <w:rPr>
          <w:rFonts w:ascii="Arial" w:hAnsi="Arial" w:cs="Arial"/>
        </w:rPr>
      </w:pPr>
      <w:r w:rsidRPr="002315EF">
        <w:rPr>
          <w:rFonts w:ascii="Arial" w:hAnsi="Arial" w:cs="Arial"/>
        </w:rPr>
        <w:t>gifts should not be offered to, or accepted from, government officials or representatives, or politicians or political parties, without the prior approval of the</w:t>
      </w:r>
      <w:r w:rsidR="00FB061D" w:rsidRPr="002315EF">
        <w:rPr>
          <w:rFonts w:ascii="Arial" w:hAnsi="Arial" w:cs="Arial"/>
        </w:rPr>
        <w:t xml:space="preserve"> GP Partners.</w:t>
      </w:r>
    </w:p>
    <w:p w:rsidR="00810281" w:rsidRPr="002315EF" w:rsidRDefault="00810281" w:rsidP="00FB061D">
      <w:pPr>
        <w:tabs>
          <w:tab w:val="left" w:pos="567"/>
          <w:tab w:val="left" w:pos="3780"/>
          <w:tab w:val="left" w:pos="5220"/>
        </w:tabs>
        <w:jc w:val="both"/>
        <w:rPr>
          <w:rFonts w:ascii="Arial" w:hAnsi="Arial" w:cs="Arial"/>
        </w:rPr>
      </w:pPr>
    </w:p>
    <w:p w:rsidR="00213E31" w:rsidRPr="002315EF" w:rsidRDefault="00213E31" w:rsidP="00FB061D">
      <w:pPr>
        <w:pStyle w:val="ListParagraph"/>
        <w:tabs>
          <w:tab w:val="left" w:pos="3780"/>
          <w:tab w:val="left" w:pos="5220"/>
        </w:tabs>
        <w:ind w:left="567" w:hanging="567"/>
        <w:rPr>
          <w:rFonts w:cs="Arial"/>
          <w:sz w:val="24"/>
          <w:szCs w:val="24"/>
        </w:rPr>
      </w:pPr>
    </w:p>
    <w:p w:rsidR="00810281" w:rsidRPr="002315EF" w:rsidRDefault="00810281" w:rsidP="00FB061D">
      <w:pPr>
        <w:pStyle w:val="ListParagraph"/>
        <w:tabs>
          <w:tab w:val="left" w:pos="3780"/>
          <w:tab w:val="left" w:pos="5220"/>
        </w:tabs>
        <w:ind w:left="567" w:hanging="567"/>
        <w:rPr>
          <w:rFonts w:cs="Arial"/>
          <w:sz w:val="24"/>
          <w:szCs w:val="24"/>
        </w:rPr>
      </w:pPr>
      <w:r w:rsidRPr="002315EF">
        <w:rPr>
          <w:rFonts w:cs="Arial"/>
          <w:sz w:val="24"/>
          <w:szCs w:val="24"/>
        </w:rPr>
        <w:lastRenderedPageBreak/>
        <w:t>It is not acceptable for you (or someone on your behalf) to:</w:t>
      </w:r>
    </w:p>
    <w:p w:rsidR="00810281" w:rsidRPr="002315EF" w:rsidRDefault="00810281" w:rsidP="00810281">
      <w:pPr>
        <w:pStyle w:val="ListParagraph"/>
        <w:tabs>
          <w:tab w:val="left" w:pos="3780"/>
          <w:tab w:val="left" w:pos="5220"/>
        </w:tabs>
        <w:ind w:left="567" w:hanging="567"/>
        <w:rPr>
          <w:rFonts w:cs="Arial"/>
          <w:sz w:val="24"/>
          <w:szCs w:val="24"/>
        </w:rPr>
      </w:pPr>
    </w:p>
    <w:p w:rsidR="00810281" w:rsidRPr="002315EF" w:rsidRDefault="00810281" w:rsidP="00625061">
      <w:pPr>
        <w:pStyle w:val="ListParagraph"/>
        <w:numPr>
          <w:ilvl w:val="0"/>
          <w:numId w:val="4"/>
        </w:numPr>
        <w:tabs>
          <w:tab w:val="left" w:pos="1276"/>
          <w:tab w:val="left" w:pos="3780"/>
          <w:tab w:val="left" w:pos="5220"/>
        </w:tabs>
        <w:ind w:left="1276" w:hanging="709"/>
        <w:rPr>
          <w:rFonts w:cs="Arial"/>
          <w:sz w:val="24"/>
          <w:szCs w:val="24"/>
        </w:rPr>
      </w:pPr>
      <w:r w:rsidRPr="002315EF">
        <w:rPr>
          <w:rFonts w:cs="Arial"/>
          <w:sz w:val="24"/>
          <w:szCs w:val="24"/>
        </w:rPr>
        <w:t>give, promise to give, or offer, a payment, gift or hospitality with the expectation or hope that a relevant advantage will be received, or to reward a relevant advantage already given;</w:t>
      </w:r>
    </w:p>
    <w:p w:rsidR="00810281" w:rsidRPr="002315EF" w:rsidRDefault="00810281" w:rsidP="00FB061D">
      <w:pPr>
        <w:tabs>
          <w:tab w:val="left" w:pos="567"/>
          <w:tab w:val="left" w:pos="851"/>
          <w:tab w:val="left" w:pos="5220"/>
        </w:tabs>
        <w:ind w:left="567" w:hanging="567"/>
        <w:jc w:val="both"/>
        <w:rPr>
          <w:rFonts w:ascii="Arial" w:hAnsi="Arial" w:cs="Arial"/>
        </w:rPr>
      </w:pPr>
    </w:p>
    <w:p w:rsidR="00810281" w:rsidRPr="002315EF" w:rsidRDefault="00810281" w:rsidP="00625061">
      <w:pPr>
        <w:pStyle w:val="ListParagraph"/>
        <w:numPr>
          <w:ilvl w:val="0"/>
          <w:numId w:val="2"/>
        </w:numPr>
        <w:tabs>
          <w:tab w:val="left" w:pos="1276"/>
          <w:tab w:val="left" w:pos="5220"/>
        </w:tabs>
        <w:ind w:left="1276" w:hanging="709"/>
        <w:rPr>
          <w:rFonts w:cs="Arial"/>
          <w:sz w:val="24"/>
          <w:szCs w:val="24"/>
        </w:rPr>
      </w:pPr>
      <w:r w:rsidRPr="002315EF">
        <w:rPr>
          <w:rFonts w:cs="Arial"/>
          <w:sz w:val="24"/>
          <w:szCs w:val="24"/>
        </w:rPr>
        <w:t>give, promise to give, or offer, a payment, gift or hospitality to a government official, agent or representative to "facilitate" or expedite a routine procedure;</w:t>
      </w:r>
    </w:p>
    <w:p w:rsidR="00810281" w:rsidRPr="002315EF" w:rsidRDefault="00810281" w:rsidP="00FB061D">
      <w:pPr>
        <w:pStyle w:val="ListParagraph"/>
        <w:tabs>
          <w:tab w:val="left" w:pos="1276"/>
          <w:tab w:val="left" w:pos="5220"/>
        </w:tabs>
        <w:ind w:left="1276"/>
        <w:rPr>
          <w:rFonts w:cs="Arial"/>
          <w:sz w:val="24"/>
          <w:szCs w:val="24"/>
        </w:rPr>
      </w:pPr>
    </w:p>
    <w:p w:rsidR="00810281" w:rsidRPr="002315EF" w:rsidRDefault="00810281" w:rsidP="00625061">
      <w:pPr>
        <w:pStyle w:val="ListParagraph"/>
        <w:numPr>
          <w:ilvl w:val="0"/>
          <w:numId w:val="2"/>
        </w:numPr>
        <w:tabs>
          <w:tab w:val="left" w:pos="1276"/>
          <w:tab w:val="left" w:pos="5220"/>
        </w:tabs>
        <w:ind w:left="1276" w:hanging="709"/>
        <w:rPr>
          <w:rFonts w:cs="Arial"/>
          <w:sz w:val="24"/>
          <w:szCs w:val="24"/>
        </w:rPr>
      </w:pPr>
      <w:r w:rsidRPr="002315EF">
        <w:rPr>
          <w:rFonts w:cs="Arial"/>
          <w:sz w:val="24"/>
          <w:szCs w:val="24"/>
        </w:rPr>
        <w:t>accept payment from a third party that you know or suspect is offered with the expectation that it will obtain a relevant advantage for them;</w:t>
      </w:r>
    </w:p>
    <w:p w:rsidR="00810281" w:rsidRPr="002315EF" w:rsidRDefault="00810281" w:rsidP="00FB061D">
      <w:pPr>
        <w:pStyle w:val="ListParagraph"/>
        <w:rPr>
          <w:rFonts w:cs="Arial"/>
          <w:sz w:val="24"/>
          <w:szCs w:val="24"/>
        </w:rPr>
      </w:pPr>
    </w:p>
    <w:p w:rsidR="00810281" w:rsidRPr="002315EF" w:rsidRDefault="00810281" w:rsidP="00625061">
      <w:pPr>
        <w:pStyle w:val="ListParagraph"/>
        <w:numPr>
          <w:ilvl w:val="0"/>
          <w:numId w:val="2"/>
        </w:numPr>
        <w:tabs>
          <w:tab w:val="left" w:pos="1276"/>
          <w:tab w:val="left" w:pos="5220"/>
        </w:tabs>
        <w:ind w:left="1276" w:hanging="709"/>
        <w:rPr>
          <w:rFonts w:cs="Arial"/>
          <w:sz w:val="24"/>
          <w:szCs w:val="24"/>
        </w:rPr>
      </w:pPr>
      <w:r w:rsidRPr="002315EF">
        <w:rPr>
          <w:rFonts w:cs="Arial"/>
          <w:sz w:val="24"/>
          <w:szCs w:val="24"/>
        </w:rPr>
        <w:t>accept a gift or hospitality from a third party if you know or suspect that it is offered or provided with an expectation that a relevant advantage will be provided by us in return;</w:t>
      </w:r>
    </w:p>
    <w:p w:rsidR="00810281" w:rsidRPr="002315EF" w:rsidRDefault="00810281" w:rsidP="00FB061D">
      <w:pPr>
        <w:pStyle w:val="ListParagraph"/>
        <w:rPr>
          <w:rFonts w:cs="Arial"/>
          <w:sz w:val="24"/>
          <w:szCs w:val="24"/>
        </w:rPr>
      </w:pPr>
    </w:p>
    <w:p w:rsidR="00810281" w:rsidRPr="002315EF" w:rsidRDefault="00810281" w:rsidP="00625061">
      <w:pPr>
        <w:pStyle w:val="ListParagraph"/>
        <w:numPr>
          <w:ilvl w:val="0"/>
          <w:numId w:val="2"/>
        </w:numPr>
        <w:tabs>
          <w:tab w:val="left" w:pos="1276"/>
          <w:tab w:val="left" w:pos="5220"/>
        </w:tabs>
        <w:ind w:left="1276" w:hanging="709"/>
        <w:rPr>
          <w:rFonts w:cs="Arial"/>
          <w:sz w:val="24"/>
          <w:szCs w:val="24"/>
        </w:rPr>
      </w:pPr>
      <w:r w:rsidRPr="002315EF">
        <w:rPr>
          <w:rFonts w:cs="Arial"/>
          <w:sz w:val="24"/>
          <w:szCs w:val="24"/>
        </w:rPr>
        <w:t>threaten or retaliate against another worker who has refused to commit a bribery offence or who has raised concerns under this policy; or</w:t>
      </w:r>
    </w:p>
    <w:p w:rsidR="00810281" w:rsidRPr="002315EF" w:rsidRDefault="00810281" w:rsidP="00FB061D">
      <w:pPr>
        <w:pStyle w:val="ListParagraph"/>
        <w:rPr>
          <w:rFonts w:cs="Arial"/>
          <w:sz w:val="24"/>
          <w:szCs w:val="24"/>
        </w:rPr>
      </w:pPr>
    </w:p>
    <w:p w:rsidR="00810281" w:rsidRPr="002315EF" w:rsidRDefault="00810281" w:rsidP="00625061">
      <w:pPr>
        <w:pStyle w:val="ListParagraph"/>
        <w:numPr>
          <w:ilvl w:val="0"/>
          <w:numId w:val="2"/>
        </w:numPr>
        <w:tabs>
          <w:tab w:val="left" w:pos="1276"/>
          <w:tab w:val="left" w:pos="5220"/>
        </w:tabs>
        <w:ind w:left="1276" w:hanging="709"/>
        <w:rPr>
          <w:rFonts w:cs="Arial"/>
          <w:sz w:val="24"/>
          <w:szCs w:val="24"/>
        </w:rPr>
      </w:pPr>
      <w:r w:rsidRPr="002315EF">
        <w:rPr>
          <w:rFonts w:cs="Arial"/>
          <w:sz w:val="24"/>
          <w:szCs w:val="24"/>
        </w:rPr>
        <w:t xml:space="preserve">engage in any activity that might lead to a breach of this </w:t>
      </w:r>
      <w:r w:rsidR="00EE36E4" w:rsidRPr="002315EF">
        <w:rPr>
          <w:rFonts w:cs="Arial"/>
          <w:sz w:val="24"/>
          <w:szCs w:val="24"/>
        </w:rPr>
        <w:t>p</w:t>
      </w:r>
      <w:r w:rsidRPr="002315EF">
        <w:rPr>
          <w:rFonts w:cs="Arial"/>
          <w:sz w:val="24"/>
          <w:szCs w:val="24"/>
        </w:rPr>
        <w:t>olicy.</w:t>
      </w:r>
    </w:p>
    <w:p w:rsidR="005A2639" w:rsidRPr="002315EF" w:rsidRDefault="005A2639" w:rsidP="00FB061D">
      <w:pPr>
        <w:autoSpaceDE w:val="0"/>
        <w:autoSpaceDN w:val="0"/>
        <w:adjustRightInd w:val="0"/>
        <w:ind w:left="360"/>
        <w:jc w:val="both"/>
        <w:rPr>
          <w:rFonts w:ascii="Arial" w:hAnsi="Arial" w:cs="Arial"/>
          <w:b/>
          <w:bCs/>
        </w:rPr>
      </w:pPr>
    </w:p>
    <w:p w:rsidR="007D0210" w:rsidRPr="002315EF" w:rsidRDefault="002315EF" w:rsidP="002315EF">
      <w:pPr>
        <w:autoSpaceDE w:val="0"/>
        <w:autoSpaceDN w:val="0"/>
        <w:adjustRightInd w:val="0"/>
        <w:jc w:val="both"/>
        <w:rPr>
          <w:rFonts w:ascii="Arial" w:hAnsi="Arial" w:cs="Arial"/>
          <w:b/>
          <w:bCs/>
        </w:rPr>
      </w:pPr>
      <w:r>
        <w:rPr>
          <w:rFonts w:ascii="Arial" w:hAnsi="Arial" w:cs="Arial"/>
          <w:b/>
          <w:bCs/>
        </w:rPr>
        <w:t>10</w:t>
      </w:r>
      <w:r w:rsidR="007D0210" w:rsidRPr="002315EF">
        <w:rPr>
          <w:rFonts w:ascii="Arial" w:hAnsi="Arial" w:cs="Arial"/>
          <w:b/>
          <w:bCs/>
        </w:rPr>
        <w:tab/>
        <w:t>Interests</w:t>
      </w:r>
    </w:p>
    <w:p w:rsidR="007D0210" w:rsidRPr="002315EF" w:rsidRDefault="007D0210" w:rsidP="00EE36E4">
      <w:pPr>
        <w:autoSpaceDE w:val="0"/>
        <w:autoSpaceDN w:val="0"/>
        <w:adjustRightInd w:val="0"/>
        <w:ind w:left="142"/>
        <w:jc w:val="both"/>
        <w:rPr>
          <w:rFonts w:ascii="Arial" w:hAnsi="Arial" w:cs="Arial"/>
          <w:b/>
          <w:bCs/>
        </w:rPr>
      </w:pPr>
    </w:p>
    <w:p w:rsidR="007D0210" w:rsidRPr="002315EF" w:rsidRDefault="007D0210" w:rsidP="007D0210">
      <w:pPr>
        <w:pStyle w:val="Default"/>
        <w:spacing w:after="31"/>
        <w:rPr>
          <w:color w:val="auto"/>
        </w:rPr>
      </w:pPr>
      <w:r w:rsidRPr="002315EF">
        <w:rPr>
          <w:color w:val="auto"/>
        </w:rPr>
        <w:t>Interests fall into the following categories:</w:t>
      </w:r>
    </w:p>
    <w:p w:rsidR="007D0210" w:rsidRPr="002315EF" w:rsidRDefault="007D0210" w:rsidP="007D0210">
      <w:pPr>
        <w:pStyle w:val="Default"/>
        <w:spacing w:after="31"/>
        <w:rPr>
          <w:color w:val="auto"/>
        </w:rPr>
      </w:pPr>
    </w:p>
    <w:p w:rsidR="007D0210" w:rsidRPr="002315EF" w:rsidRDefault="007D0210" w:rsidP="00625061">
      <w:pPr>
        <w:pStyle w:val="Default"/>
        <w:numPr>
          <w:ilvl w:val="0"/>
          <w:numId w:val="6"/>
        </w:numPr>
        <w:spacing w:after="31"/>
        <w:rPr>
          <w:b/>
          <w:color w:val="auto"/>
        </w:rPr>
      </w:pPr>
      <w:r w:rsidRPr="002315EF">
        <w:rPr>
          <w:b/>
          <w:color w:val="auto"/>
        </w:rPr>
        <w:t xml:space="preserve">Financial interests: </w:t>
      </w:r>
    </w:p>
    <w:p w:rsidR="007D0210" w:rsidRPr="002315EF" w:rsidRDefault="007D0210" w:rsidP="007D0210">
      <w:pPr>
        <w:pStyle w:val="Default"/>
        <w:spacing w:after="31"/>
        <w:ind w:left="720"/>
        <w:rPr>
          <w:color w:val="auto"/>
        </w:rPr>
      </w:pPr>
      <w:r w:rsidRPr="002315EF">
        <w:rPr>
          <w:color w:val="auto"/>
        </w:rPr>
        <w:t>Where an individual may get direct financial benefit</w:t>
      </w:r>
      <w:r w:rsidRPr="002315EF">
        <w:rPr>
          <w:rStyle w:val="FootnoteReference"/>
          <w:color w:val="auto"/>
        </w:rPr>
        <w:footnoteReference w:id="1"/>
      </w:r>
      <w:r w:rsidRPr="002315EF">
        <w:rPr>
          <w:color w:val="auto"/>
        </w:rPr>
        <w:t xml:space="preserve"> from the consequences of a decision they are involved in making.</w:t>
      </w:r>
    </w:p>
    <w:p w:rsidR="007D0210" w:rsidRPr="002315EF" w:rsidRDefault="007D0210" w:rsidP="00625061">
      <w:pPr>
        <w:pStyle w:val="Default"/>
        <w:numPr>
          <w:ilvl w:val="0"/>
          <w:numId w:val="6"/>
        </w:numPr>
        <w:spacing w:after="31"/>
        <w:rPr>
          <w:b/>
          <w:color w:val="auto"/>
        </w:rPr>
      </w:pPr>
      <w:r w:rsidRPr="002315EF">
        <w:rPr>
          <w:b/>
          <w:color w:val="auto"/>
        </w:rPr>
        <w:t xml:space="preserve">Non-financial professional interests: </w:t>
      </w:r>
    </w:p>
    <w:p w:rsidR="007D0210" w:rsidRPr="002315EF" w:rsidRDefault="007D0210" w:rsidP="007D0210">
      <w:pPr>
        <w:pStyle w:val="Default"/>
        <w:spacing w:after="31"/>
        <w:ind w:left="720"/>
        <w:rPr>
          <w:color w:val="auto"/>
        </w:rPr>
      </w:pPr>
      <w:r w:rsidRPr="002315EF">
        <w:rPr>
          <w:color w:val="auto"/>
        </w:rPr>
        <w:t>Where an individual may obtain a non-financial professional benefit from the consequences of a decision they are involved in making, such as increasing their professional reputation or promoting their professional career.</w:t>
      </w:r>
    </w:p>
    <w:p w:rsidR="007D0210" w:rsidRPr="002315EF" w:rsidRDefault="007D0210" w:rsidP="00625061">
      <w:pPr>
        <w:pStyle w:val="Default"/>
        <w:numPr>
          <w:ilvl w:val="0"/>
          <w:numId w:val="6"/>
        </w:numPr>
        <w:spacing w:after="31"/>
        <w:rPr>
          <w:b/>
          <w:color w:val="auto"/>
        </w:rPr>
      </w:pPr>
      <w:r w:rsidRPr="002315EF">
        <w:rPr>
          <w:b/>
          <w:color w:val="auto"/>
        </w:rPr>
        <w:t xml:space="preserve">Non-financial personal interests: </w:t>
      </w:r>
    </w:p>
    <w:p w:rsidR="007D0210" w:rsidRPr="002315EF" w:rsidRDefault="007D0210" w:rsidP="007D0210">
      <w:pPr>
        <w:pStyle w:val="Default"/>
        <w:spacing w:after="31"/>
        <w:ind w:left="720"/>
        <w:rPr>
          <w:color w:val="auto"/>
        </w:rPr>
      </w:pPr>
      <w:r w:rsidRPr="002315EF">
        <w:rPr>
          <w:color w:val="auto"/>
        </w:rPr>
        <w:t>Where an individual may benefit personally in ways which are not directly linked to their professional career and do not give rise to a direct financial benefit, because of decisions they are involved in making in their professional career.</w:t>
      </w:r>
    </w:p>
    <w:p w:rsidR="007D0210" w:rsidRPr="002315EF" w:rsidRDefault="007D0210" w:rsidP="00625061">
      <w:pPr>
        <w:pStyle w:val="Default"/>
        <w:numPr>
          <w:ilvl w:val="0"/>
          <w:numId w:val="6"/>
        </w:numPr>
        <w:spacing w:after="31"/>
        <w:rPr>
          <w:b/>
          <w:color w:val="auto"/>
        </w:rPr>
      </w:pPr>
      <w:r w:rsidRPr="002315EF">
        <w:rPr>
          <w:b/>
          <w:color w:val="auto"/>
        </w:rPr>
        <w:t xml:space="preserve">Indirect interests: </w:t>
      </w:r>
    </w:p>
    <w:p w:rsidR="007D0210" w:rsidRPr="002315EF" w:rsidRDefault="007D0210" w:rsidP="007D0210">
      <w:pPr>
        <w:pStyle w:val="Default"/>
        <w:spacing w:after="120"/>
        <w:ind w:left="714"/>
        <w:rPr>
          <w:color w:val="auto"/>
        </w:rPr>
      </w:pPr>
      <w:r w:rsidRPr="002315EF">
        <w:rPr>
          <w:color w:val="auto"/>
        </w:rPr>
        <w:t>Where an individual has a close association</w:t>
      </w:r>
      <w:r w:rsidRPr="002315EF">
        <w:rPr>
          <w:rStyle w:val="FootnoteReference"/>
          <w:color w:val="auto"/>
        </w:rPr>
        <w:footnoteReference w:id="2"/>
      </w:r>
      <w:r w:rsidRPr="002315EF">
        <w:rPr>
          <w:color w:val="auto"/>
        </w:rPr>
        <w:t xml:space="preserve"> with another individual who has a financial interest, a non-financial professional interest or a non-financial personal interest and could stand to benefit from a decision they are involved in making.</w:t>
      </w:r>
    </w:p>
    <w:p w:rsidR="007D0210" w:rsidRPr="002315EF" w:rsidRDefault="002315EF" w:rsidP="007D0210">
      <w:pPr>
        <w:pStyle w:val="Default"/>
        <w:spacing w:after="120"/>
        <w:rPr>
          <w:b/>
          <w:color w:val="auto"/>
        </w:rPr>
      </w:pPr>
      <w:r>
        <w:rPr>
          <w:b/>
          <w:color w:val="auto"/>
        </w:rPr>
        <w:lastRenderedPageBreak/>
        <w:t>11</w:t>
      </w:r>
      <w:r w:rsidR="007D0210" w:rsidRPr="002315EF">
        <w:rPr>
          <w:b/>
          <w:color w:val="auto"/>
        </w:rPr>
        <w:tab/>
        <w:t>Decision Making Staff</w:t>
      </w:r>
    </w:p>
    <w:p w:rsidR="007D0210" w:rsidRPr="002315EF" w:rsidRDefault="007D0210" w:rsidP="007D0210">
      <w:pPr>
        <w:rPr>
          <w:rFonts w:ascii="Arial" w:hAnsi="Arial" w:cs="Arial"/>
          <w:b/>
        </w:rPr>
      </w:pPr>
      <w:r w:rsidRPr="002315EF">
        <w:rPr>
          <w:rFonts w:ascii="Arial" w:hAnsi="Arial" w:cs="Arial"/>
        </w:rPr>
        <w:t>Some staff are more likely than others to have a decision making influence on the use of taxpayers’ money, because of the requirements of their role. For the purposes of this guidance these people are referred to as ‘decision making staff.’</w:t>
      </w:r>
    </w:p>
    <w:p w:rsidR="007D0210" w:rsidRPr="002315EF" w:rsidRDefault="007D0210" w:rsidP="007D0210">
      <w:pPr>
        <w:rPr>
          <w:rFonts w:ascii="Arial" w:hAnsi="Arial" w:cs="Arial"/>
          <w:b/>
        </w:rPr>
      </w:pPr>
    </w:p>
    <w:p w:rsidR="007D0210" w:rsidRPr="002315EF" w:rsidRDefault="007D0210" w:rsidP="007D0210">
      <w:pPr>
        <w:pStyle w:val="Default"/>
        <w:spacing w:after="120"/>
        <w:rPr>
          <w:color w:val="auto"/>
        </w:rPr>
      </w:pPr>
      <w:r w:rsidRPr="002315EF">
        <w:rPr>
          <w:color w:val="auto"/>
          <w:shd w:val="clear" w:color="auto" w:fill="FFFFFF"/>
        </w:rPr>
        <w:t>Decision making staff in this organisation</w:t>
      </w:r>
      <w:r w:rsidRPr="002315EF">
        <w:rPr>
          <w:b/>
          <w:color w:val="auto"/>
        </w:rPr>
        <w:t xml:space="preserve"> </w:t>
      </w:r>
      <w:r w:rsidRPr="002315EF">
        <w:rPr>
          <w:color w:val="auto"/>
        </w:rPr>
        <w:t>are:</w:t>
      </w:r>
    </w:p>
    <w:p w:rsidR="007D0210" w:rsidRPr="002315EF" w:rsidRDefault="007D0210" w:rsidP="00625061">
      <w:pPr>
        <w:pStyle w:val="Default"/>
        <w:numPr>
          <w:ilvl w:val="0"/>
          <w:numId w:val="6"/>
        </w:numPr>
        <w:spacing w:after="120"/>
        <w:rPr>
          <w:color w:val="auto"/>
        </w:rPr>
      </w:pPr>
      <w:r w:rsidRPr="002315EF">
        <w:rPr>
          <w:color w:val="auto"/>
        </w:rPr>
        <w:t>Partner and Salaried GP’s</w:t>
      </w:r>
    </w:p>
    <w:p w:rsidR="007D0210" w:rsidRPr="002315EF" w:rsidRDefault="007D0210" w:rsidP="00625061">
      <w:pPr>
        <w:pStyle w:val="Default"/>
        <w:numPr>
          <w:ilvl w:val="0"/>
          <w:numId w:val="6"/>
        </w:numPr>
        <w:spacing w:after="120"/>
        <w:rPr>
          <w:color w:val="auto"/>
        </w:rPr>
      </w:pPr>
      <w:r w:rsidRPr="002315EF">
        <w:rPr>
          <w:color w:val="auto"/>
        </w:rPr>
        <w:t>Senior and Line Managers</w:t>
      </w:r>
    </w:p>
    <w:p w:rsidR="00933AAC" w:rsidRPr="002315EF" w:rsidRDefault="00933AAC" w:rsidP="00625061">
      <w:pPr>
        <w:pStyle w:val="Default"/>
        <w:numPr>
          <w:ilvl w:val="0"/>
          <w:numId w:val="6"/>
        </w:numPr>
        <w:spacing w:after="120"/>
        <w:rPr>
          <w:color w:val="auto"/>
        </w:rPr>
      </w:pPr>
      <w:r w:rsidRPr="002315EF">
        <w:rPr>
          <w:color w:val="auto"/>
        </w:rPr>
        <w:t>Administrative and Clinical staff involved in decision making concerning the commissioning of services, purchasing of goods, medicines, medical devices or equipment and formulary decisions.</w:t>
      </w:r>
    </w:p>
    <w:p w:rsidR="00213E31" w:rsidRPr="002315EF" w:rsidRDefault="00213E31" w:rsidP="00213E31">
      <w:pPr>
        <w:pStyle w:val="Default"/>
        <w:spacing w:after="120"/>
        <w:rPr>
          <w:color w:val="auto"/>
        </w:rPr>
      </w:pPr>
    </w:p>
    <w:p w:rsidR="007D0210" w:rsidRPr="002315EF" w:rsidRDefault="002315EF" w:rsidP="00EE36E4">
      <w:pPr>
        <w:autoSpaceDE w:val="0"/>
        <w:autoSpaceDN w:val="0"/>
        <w:adjustRightInd w:val="0"/>
        <w:ind w:left="142"/>
        <w:jc w:val="both"/>
        <w:rPr>
          <w:rFonts w:ascii="Arial" w:hAnsi="Arial" w:cs="Arial"/>
          <w:b/>
          <w:bCs/>
        </w:rPr>
      </w:pPr>
      <w:r w:rsidRPr="002315EF">
        <w:rPr>
          <w:rFonts w:ascii="Arial" w:hAnsi="Arial" w:cs="Arial"/>
          <w:b/>
          <w:bCs/>
        </w:rPr>
        <w:t>12</w:t>
      </w:r>
      <w:r w:rsidR="00933AAC" w:rsidRPr="002315EF">
        <w:rPr>
          <w:rFonts w:ascii="Arial" w:hAnsi="Arial" w:cs="Arial"/>
          <w:b/>
          <w:bCs/>
        </w:rPr>
        <w:tab/>
        <w:t>Identification, Declaration and Review of Interests (including gifts and hospitality).</w:t>
      </w:r>
    </w:p>
    <w:p w:rsidR="00933AAC" w:rsidRPr="002315EF" w:rsidRDefault="00933AAC" w:rsidP="00933AAC">
      <w:pPr>
        <w:spacing w:before="240"/>
        <w:rPr>
          <w:rFonts w:ascii="Arial" w:hAnsi="Arial" w:cs="Arial"/>
        </w:rPr>
      </w:pPr>
      <w:r w:rsidRPr="002315EF">
        <w:rPr>
          <w:rFonts w:ascii="Arial" w:hAnsi="Arial" w:cs="Arial"/>
        </w:rPr>
        <w:t>All staff should identify and declare material interests at the earliest opportunity (and in any event within 28 days). If staff are in any doubt as to whether an interest is material then they should declare it, so that it can be considered. Declarations should be made:</w:t>
      </w:r>
    </w:p>
    <w:p w:rsidR="00213E31" w:rsidRPr="002315EF" w:rsidRDefault="00213E31" w:rsidP="00213E31">
      <w:pPr>
        <w:ind w:left="360"/>
        <w:rPr>
          <w:rFonts w:ascii="Arial" w:hAnsi="Arial" w:cs="Arial"/>
        </w:rPr>
      </w:pPr>
    </w:p>
    <w:p w:rsidR="00933AAC" w:rsidRPr="002315EF" w:rsidRDefault="00933AAC" w:rsidP="00625061">
      <w:pPr>
        <w:numPr>
          <w:ilvl w:val="0"/>
          <w:numId w:val="7"/>
        </w:numPr>
        <w:rPr>
          <w:rFonts w:ascii="Arial" w:hAnsi="Arial" w:cs="Arial"/>
        </w:rPr>
      </w:pPr>
      <w:r w:rsidRPr="002315EF">
        <w:rPr>
          <w:rFonts w:ascii="Arial" w:hAnsi="Arial" w:cs="Arial"/>
        </w:rPr>
        <w:t>On appointment with the organisation.</w:t>
      </w:r>
    </w:p>
    <w:p w:rsidR="00933AAC" w:rsidRPr="002315EF" w:rsidRDefault="00933AAC" w:rsidP="00625061">
      <w:pPr>
        <w:numPr>
          <w:ilvl w:val="0"/>
          <w:numId w:val="7"/>
        </w:numPr>
        <w:rPr>
          <w:rFonts w:ascii="Arial" w:hAnsi="Arial" w:cs="Arial"/>
        </w:rPr>
      </w:pPr>
      <w:r w:rsidRPr="002315EF">
        <w:rPr>
          <w:rFonts w:ascii="Arial" w:hAnsi="Arial" w:cs="Arial"/>
        </w:rPr>
        <w:t>When staff move to a new role or their responsibilities change significantly.</w:t>
      </w:r>
    </w:p>
    <w:p w:rsidR="00933AAC" w:rsidRPr="002315EF" w:rsidRDefault="00933AAC" w:rsidP="00625061">
      <w:pPr>
        <w:numPr>
          <w:ilvl w:val="0"/>
          <w:numId w:val="7"/>
        </w:numPr>
        <w:rPr>
          <w:rFonts w:ascii="Arial" w:hAnsi="Arial" w:cs="Arial"/>
        </w:rPr>
      </w:pPr>
      <w:r w:rsidRPr="002315EF">
        <w:rPr>
          <w:rFonts w:ascii="Arial" w:hAnsi="Arial" w:cs="Arial"/>
        </w:rPr>
        <w:t>At the beginning of a new project/piece of work.</w:t>
      </w:r>
    </w:p>
    <w:p w:rsidR="00933AAC" w:rsidRPr="002315EF" w:rsidRDefault="00933AAC" w:rsidP="00625061">
      <w:pPr>
        <w:numPr>
          <w:ilvl w:val="0"/>
          <w:numId w:val="7"/>
        </w:numPr>
        <w:rPr>
          <w:rFonts w:ascii="Arial" w:hAnsi="Arial" w:cs="Arial"/>
        </w:rPr>
      </w:pPr>
      <w:r w:rsidRPr="002315EF">
        <w:rPr>
          <w:rFonts w:ascii="Arial" w:hAnsi="Arial" w:cs="Arial"/>
        </w:rPr>
        <w:t xml:space="preserve">As soon as circumstances change and new interests arise (for instance, in a meeting when interests staff hold are relevant to the matters in discussion). </w:t>
      </w:r>
    </w:p>
    <w:p w:rsidR="009029FF" w:rsidRPr="002315EF" w:rsidRDefault="009029FF" w:rsidP="00933AAC">
      <w:pPr>
        <w:rPr>
          <w:rFonts w:ascii="Arial" w:hAnsi="Arial" w:cs="Arial"/>
        </w:rPr>
      </w:pPr>
    </w:p>
    <w:p w:rsidR="00933AAC" w:rsidRPr="002315EF" w:rsidRDefault="009029FF" w:rsidP="00933AAC">
      <w:pPr>
        <w:rPr>
          <w:rFonts w:ascii="Arial" w:hAnsi="Arial" w:cs="Arial"/>
        </w:rPr>
      </w:pPr>
      <w:r w:rsidRPr="002315EF">
        <w:rPr>
          <w:rFonts w:ascii="Arial" w:hAnsi="Arial" w:cs="Arial"/>
        </w:rPr>
        <w:t xml:space="preserve">Declarations should be made using the </w:t>
      </w:r>
      <w:hyperlink r:id="rId8" w:history="1">
        <w:r w:rsidRPr="002315EF">
          <w:rPr>
            <w:rStyle w:val="Hyperlink"/>
            <w:rFonts w:ascii="Arial" w:hAnsi="Arial" w:cs="Arial"/>
            <w:color w:val="auto"/>
          </w:rPr>
          <w:t>Declaration of Interest Form</w:t>
        </w:r>
      </w:hyperlink>
      <w:r w:rsidRPr="002315EF">
        <w:rPr>
          <w:rFonts w:ascii="Arial" w:hAnsi="Arial" w:cs="Arial"/>
        </w:rPr>
        <w:t xml:space="preserve"> </w:t>
      </w:r>
      <w:r w:rsidRPr="002315EF">
        <w:rPr>
          <w:rFonts w:ascii="Arial" w:hAnsi="Arial" w:cs="Arial"/>
          <w:i/>
          <w:sz w:val="16"/>
          <w:szCs w:val="16"/>
        </w:rPr>
        <w:t>saved in Library /Staff</w:t>
      </w:r>
      <w:r w:rsidRPr="002315EF">
        <w:rPr>
          <w:rFonts w:ascii="Arial" w:hAnsi="Arial" w:cs="Arial"/>
        </w:rPr>
        <w:t xml:space="preserve"> Forms and sent to the Practice Manager.</w:t>
      </w:r>
    </w:p>
    <w:p w:rsidR="009029FF" w:rsidRPr="002315EF" w:rsidRDefault="009029FF" w:rsidP="00933AAC">
      <w:pPr>
        <w:rPr>
          <w:rFonts w:ascii="Arial" w:hAnsi="Arial" w:cs="Arial"/>
        </w:rPr>
      </w:pPr>
    </w:p>
    <w:p w:rsidR="009029FF" w:rsidRPr="002315EF" w:rsidRDefault="009029FF" w:rsidP="00933AAC">
      <w:pPr>
        <w:rPr>
          <w:rFonts w:ascii="Arial" w:hAnsi="Arial" w:cs="Arial"/>
        </w:rPr>
      </w:pPr>
      <w:r w:rsidRPr="002315EF">
        <w:rPr>
          <w:rFonts w:ascii="Arial" w:hAnsi="Arial" w:cs="Arial"/>
        </w:rPr>
        <w:t>After expiry, an interest will remain on register(s) for a minimum of 6 months and a private record of historic interests will be retained for a minimum of 6 years.</w:t>
      </w:r>
    </w:p>
    <w:p w:rsidR="0046533F" w:rsidRPr="002315EF" w:rsidRDefault="0046533F" w:rsidP="00933AAC">
      <w:pPr>
        <w:rPr>
          <w:rFonts w:ascii="Arial" w:hAnsi="Arial" w:cs="Arial"/>
        </w:rPr>
      </w:pPr>
    </w:p>
    <w:p w:rsidR="0046533F" w:rsidRPr="002315EF" w:rsidRDefault="002315EF" w:rsidP="00933AAC">
      <w:pPr>
        <w:rPr>
          <w:rFonts w:ascii="Arial" w:hAnsi="Arial" w:cs="Arial"/>
          <w:b/>
        </w:rPr>
      </w:pPr>
      <w:r>
        <w:rPr>
          <w:rFonts w:ascii="Arial" w:hAnsi="Arial" w:cs="Arial"/>
          <w:b/>
        </w:rPr>
        <w:t>13</w:t>
      </w:r>
      <w:r w:rsidR="0046533F" w:rsidRPr="002315EF">
        <w:rPr>
          <w:rFonts w:ascii="Arial" w:hAnsi="Arial" w:cs="Arial"/>
          <w:b/>
        </w:rPr>
        <w:tab/>
        <w:t>Proactive Review of Interests</w:t>
      </w:r>
    </w:p>
    <w:p w:rsidR="0046533F" w:rsidRPr="002315EF" w:rsidRDefault="0046533F" w:rsidP="00933AAC">
      <w:pPr>
        <w:rPr>
          <w:rFonts w:ascii="Arial" w:hAnsi="Arial" w:cs="Arial"/>
          <w:b/>
        </w:rPr>
      </w:pPr>
    </w:p>
    <w:p w:rsidR="0046533F" w:rsidRPr="002315EF" w:rsidRDefault="0046533F" w:rsidP="00933AAC">
      <w:pPr>
        <w:rPr>
          <w:rFonts w:ascii="Arial" w:hAnsi="Arial" w:cs="Arial"/>
          <w:u w:val="single"/>
        </w:rPr>
      </w:pPr>
      <w:r w:rsidRPr="002315EF">
        <w:rPr>
          <w:rFonts w:ascii="Arial" w:hAnsi="Arial" w:cs="Arial"/>
          <w:u w:val="single"/>
        </w:rPr>
        <w:t>We will prompt decision making staff at least annually to review declarations they have made and, as appropriate, update them or make a nil return.  This will be done by senior managers and line managers.</w:t>
      </w:r>
    </w:p>
    <w:p w:rsidR="00933AAC" w:rsidRPr="002315EF" w:rsidRDefault="00933AAC" w:rsidP="00EE36E4">
      <w:pPr>
        <w:autoSpaceDE w:val="0"/>
        <w:autoSpaceDN w:val="0"/>
        <w:adjustRightInd w:val="0"/>
        <w:ind w:left="142"/>
        <w:jc w:val="both"/>
        <w:rPr>
          <w:rFonts w:ascii="Arial" w:hAnsi="Arial" w:cs="Arial"/>
          <w:b/>
          <w:bCs/>
        </w:rPr>
      </w:pPr>
    </w:p>
    <w:p w:rsidR="002315EF" w:rsidRDefault="002315EF" w:rsidP="00EE36E4">
      <w:pPr>
        <w:autoSpaceDE w:val="0"/>
        <w:autoSpaceDN w:val="0"/>
        <w:adjustRightInd w:val="0"/>
        <w:ind w:left="142"/>
        <w:jc w:val="both"/>
        <w:rPr>
          <w:rFonts w:ascii="Arial" w:hAnsi="Arial" w:cs="Arial"/>
          <w:b/>
          <w:bCs/>
        </w:rPr>
      </w:pPr>
    </w:p>
    <w:p w:rsidR="002315EF" w:rsidRDefault="002315EF" w:rsidP="00EE36E4">
      <w:pPr>
        <w:autoSpaceDE w:val="0"/>
        <w:autoSpaceDN w:val="0"/>
        <w:adjustRightInd w:val="0"/>
        <w:ind w:left="142"/>
        <w:jc w:val="both"/>
        <w:rPr>
          <w:rFonts w:ascii="Arial" w:hAnsi="Arial" w:cs="Arial"/>
          <w:b/>
          <w:bCs/>
        </w:rPr>
      </w:pPr>
    </w:p>
    <w:p w:rsidR="002315EF" w:rsidRDefault="002315EF" w:rsidP="00EE36E4">
      <w:pPr>
        <w:autoSpaceDE w:val="0"/>
        <w:autoSpaceDN w:val="0"/>
        <w:adjustRightInd w:val="0"/>
        <w:ind w:left="142"/>
        <w:jc w:val="both"/>
        <w:rPr>
          <w:rFonts w:ascii="Arial" w:hAnsi="Arial" w:cs="Arial"/>
          <w:b/>
          <w:bCs/>
        </w:rPr>
      </w:pPr>
    </w:p>
    <w:p w:rsidR="002315EF" w:rsidRDefault="002315EF" w:rsidP="00EE36E4">
      <w:pPr>
        <w:autoSpaceDE w:val="0"/>
        <w:autoSpaceDN w:val="0"/>
        <w:adjustRightInd w:val="0"/>
        <w:ind w:left="142"/>
        <w:jc w:val="both"/>
        <w:rPr>
          <w:rFonts w:ascii="Arial" w:hAnsi="Arial" w:cs="Arial"/>
          <w:b/>
          <w:bCs/>
        </w:rPr>
      </w:pPr>
    </w:p>
    <w:p w:rsidR="002315EF" w:rsidRDefault="002315EF" w:rsidP="00EE36E4">
      <w:pPr>
        <w:autoSpaceDE w:val="0"/>
        <w:autoSpaceDN w:val="0"/>
        <w:adjustRightInd w:val="0"/>
        <w:ind w:left="142"/>
        <w:jc w:val="both"/>
        <w:rPr>
          <w:rFonts w:ascii="Arial" w:hAnsi="Arial" w:cs="Arial"/>
          <w:b/>
          <w:bCs/>
        </w:rPr>
      </w:pPr>
    </w:p>
    <w:p w:rsidR="002315EF" w:rsidRDefault="002315EF" w:rsidP="00EE36E4">
      <w:pPr>
        <w:autoSpaceDE w:val="0"/>
        <w:autoSpaceDN w:val="0"/>
        <w:adjustRightInd w:val="0"/>
        <w:ind w:left="142"/>
        <w:jc w:val="both"/>
        <w:rPr>
          <w:rFonts w:ascii="Arial" w:hAnsi="Arial" w:cs="Arial"/>
          <w:b/>
          <w:bCs/>
        </w:rPr>
      </w:pPr>
    </w:p>
    <w:p w:rsidR="002315EF" w:rsidRDefault="002315EF" w:rsidP="00EE36E4">
      <w:pPr>
        <w:autoSpaceDE w:val="0"/>
        <w:autoSpaceDN w:val="0"/>
        <w:adjustRightInd w:val="0"/>
        <w:ind w:left="142"/>
        <w:jc w:val="both"/>
        <w:rPr>
          <w:rFonts w:ascii="Arial" w:hAnsi="Arial" w:cs="Arial"/>
          <w:b/>
          <w:bCs/>
        </w:rPr>
      </w:pPr>
    </w:p>
    <w:p w:rsidR="002315EF" w:rsidRDefault="002315EF" w:rsidP="00EE36E4">
      <w:pPr>
        <w:autoSpaceDE w:val="0"/>
        <w:autoSpaceDN w:val="0"/>
        <w:adjustRightInd w:val="0"/>
        <w:ind w:left="142"/>
        <w:jc w:val="both"/>
        <w:rPr>
          <w:rFonts w:ascii="Arial" w:hAnsi="Arial" w:cs="Arial"/>
          <w:b/>
          <w:bCs/>
        </w:rPr>
      </w:pPr>
    </w:p>
    <w:p w:rsidR="0046533F" w:rsidRPr="002315EF" w:rsidRDefault="002315EF" w:rsidP="00EE36E4">
      <w:pPr>
        <w:autoSpaceDE w:val="0"/>
        <w:autoSpaceDN w:val="0"/>
        <w:adjustRightInd w:val="0"/>
        <w:ind w:left="142"/>
        <w:jc w:val="both"/>
        <w:rPr>
          <w:rFonts w:ascii="Arial" w:hAnsi="Arial" w:cs="Arial"/>
          <w:b/>
          <w:bCs/>
        </w:rPr>
      </w:pPr>
      <w:r>
        <w:rPr>
          <w:rFonts w:ascii="Arial" w:hAnsi="Arial" w:cs="Arial"/>
          <w:b/>
          <w:bCs/>
        </w:rPr>
        <w:lastRenderedPageBreak/>
        <w:t>14</w:t>
      </w:r>
      <w:r w:rsidR="0046533F" w:rsidRPr="002315EF">
        <w:rPr>
          <w:rFonts w:ascii="Arial" w:hAnsi="Arial" w:cs="Arial"/>
          <w:b/>
          <w:bCs/>
        </w:rPr>
        <w:tab/>
        <w:t>Records and Publication</w:t>
      </w:r>
    </w:p>
    <w:p w:rsidR="0046533F" w:rsidRPr="002315EF" w:rsidRDefault="0046533F" w:rsidP="00EE36E4">
      <w:pPr>
        <w:autoSpaceDE w:val="0"/>
        <w:autoSpaceDN w:val="0"/>
        <w:adjustRightInd w:val="0"/>
        <w:ind w:left="142"/>
        <w:jc w:val="both"/>
        <w:rPr>
          <w:rFonts w:ascii="Arial" w:hAnsi="Arial" w:cs="Arial"/>
          <w:b/>
          <w:bCs/>
        </w:rPr>
      </w:pPr>
    </w:p>
    <w:p w:rsidR="0046533F" w:rsidRPr="002315EF" w:rsidRDefault="002F5494" w:rsidP="00EE36E4">
      <w:pPr>
        <w:autoSpaceDE w:val="0"/>
        <w:autoSpaceDN w:val="0"/>
        <w:adjustRightInd w:val="0"/>
        <w:ind w:left="142"/>
        <w:jc w:val="both"/>
        <w:rPr>
          <w:rFonts w:ascii="Arial" w:hAnsi="Arial" w:cs="Arial"/>
          <w:bCs/>
          <w:i/>
          <w:sz w:val="16"/>
          <w:szCs w:val="16"/>
        </w:rPr>
      </w:pPr>
      <w:r w:rsidRPr="002315EF">
        <w:rPr>
          <w:rFonts w:ascii="Arial" w:hAnsi="Arial" w:cs="Arial"/>
          <w:bCs/>
        </w:rPr>
        <w:t xml:space="preserve">We will maintain a </w:t>
      </w:r>
      <w:hyperlink r:id="rId9" w:history="1">
        <w:r w:rsidRPr="002315EF">
          <w:rPr>
            <w:rStyle w:val="Hyperlink"/>
            <w:rFonts w:ascii="Arial" w:hAnsi="Arial" w:cs="Arial"/>
            <w:bCs/>
            <w:color w:val="auto"/>
          </w:rPr>
          <w:t>Template of Interests Register</w:t>
        </w:r>
      </w:hyperlink>
      <w:r w:rsidRPr="002315EF">
        <w:rPr>
          <w:rFonts w:ascii="Arial" w:hAnsi="Arial" w:cs="Arial"/>
          <w:bCs/>
        </w:rPr>
        <w:t xml:space="preserve"> </w:t>
      </w:r>
      <w:r w:rsidRPr="002315EF">
        <w:rPr>
          <w:rFonts w:ascii="Arial" w:hAnsi="Arial" w:cs="Arial"/>
          <w:bCs/>
          <w:i/>
          <w:sz w:val="16"/>
          <w:szCs w:val="16"/>
        </w:rPr>
        <w:t>saved in Library /Management /Conflict of Interest</w:t>
      </w:r>
    </w:p>
    <w:p w:rsidR="00933AAC" w:rsidRPr="002315EF" w:rsidRDefault="00933AAC" w:rsidP="00EE36E4">
      <w:pPr>
        <w:autoSpaceDE w:val="0"/>
        <w:autoSpaceDN w:val="0"/>
        <w:adjustRightInd w:val="0"/>
        <w:ind w:left="142"/>
        <w:jc w:val="both"/>
        <w:rPr>
          <w:rFonts w:ascii="Arial" w:hAnsi="Arial" w:cs="Arial"/>
          <w:b/>
          <w:bCs/>
        </w:rPr>
      </w:pPr>
    </w:p>
    <w:p w:rsidR="004F3090" w:rsidRPr="002315EF" w:rsidRDefault="004F3090" w:rsidP="004F3090">
      <w:pPr>
        <w:autoSpaceDE w:val="0"/>
        <w:autoSpaceDN w:val="0"/>
        <w:adjustRightInd w:val="0"/>
        <w:ind w:left="142"/>
        <w:jc w:val="both"/>
        <w:rPr>
          <w:rFonts w:ascii="Arial" w:hAnsi="Arial" w:cs="Arial"/>
          <w:bCs/>
        </w:rPr>
      </w:pPr>
      <w:r w:rsidRPr="002315EF">
        <w:rPr>
          <w:rFonts w:ascii="Arial" w:hAnsi="Arial" w:cs="Arial"/>
          <w:bCs/>
        </w:rPr>
        <w:t>We will;</w:t>
      </w:r>
    </w:p>
    <w:p w:rsidR="00213E31" w:rsidRPr="002315EF" w:rsidRDefault="00213E31" w:rsidP="004F3090">
      <w:pPr>
        <w:autoSpaceDE w:val="0"/>
        <w:autoSpaceDN w:val="0"/>
        <w:adjustRightInd w:val="0"/>
        <w:ind w:left="142"/>
        <w:jc w:val="both"/>
        <w:rPr>
          <w:rFonts w:ascii="Arial" w:hAnsi="Arial" w:cs="Arial"/>
          <w:bCs/>
        </w:rPr>
      </w:pPr>
    </w:p>
    <w:p w:rsidR="004F3090" w:rsidRPr="002315EF" w:rsidRDefault="004F3090" w:rsidP="00625061">
      <w:pPr>
        <w:numPr>
          <w:ilvl w:val="0"/>
          <w:numId w:val="8"/>
        </w:numPr>
        <w:autoSpaceDE w:val="0"/>
        <w:autoSpaceDN w:val="0"/>
        <w:adjustRightInd w:val="0"/>
        <w:jc w:val="both"/>
        <w:rPr>
          <w:rFonts w:ascii="Arial" w:hAnsi="Arial" w:cs="Arial"/>
          <w:bCs/>
        </w:rPr>
      </w:pPr>
      <w:r w:rsidRPr="002315EF">
        <w:rPr>
          <w:rFonts w:ascii="Arial" w:hAnsi="Arial" w:cs="Arial"/>
          <w:bCs/>
        </w:rPr>
        <w:t>Publish the interests declared by decision making staff in the Template of Interests Register</w:t>
      </w:r>
    </w:p>
    <w:p w:rsidR="004F3090" w:rsidRPr="002315EF" w:rsidRDefault="004F3090" w:rsidP="00625061">
      <w:pPr>
        <w:numPr>
          <w:ilvl w:val="0"/>
          <w:numId w:val="8"/>
        </w:numPr>
        <w:autoSpaceDE w:val="0"/>
        <w:autoSpaceDN w:val="0"/>
        <w:adjustRightInd w:val="0"/>
        <w:jc w:val="both"/>
        <w:rPr>
          <w:rFonts w:ascii="Arial" w:hAnsi="Arial" w:cs="Arial"/>
          <w:bCs/>
        </w:rPr>
      </w:pPr>
      <w:r w:rsidRPr="002315EF">
        <w:rPr>
          <w:rFonts w:ascii="Arial" w:hAnsi="Arial" w:cs="Arial"/>
          <w:bCs/>
        </w:rPr>
        <w:t>Refresh this information annually</w:t>
      </w:r>
    </w:p>
    <w:p w:rsidR="004F3090" w:rsidRPr="002315EF" w:rsidRDefault="004F3090" w:rsidP="00625061">
      <w:pPr>
        <w:numPr>
          <w:ilvl w:val="0"/>
          <w:numId w:val="8"/>
        </w:numPr>
        <w:autoSpaceDE w:val="0"/>
        <w:autoSpaceDN w:val="0"/>
        <w:adjustRightInd w:val="0"/>
        <w:jc w:val="both"/>
        <w:rPr>
          <w:rFonts w:ascii="Arial" w:hAnsi="Arial" w:cs="Arial"/>
          <w:bCs/>
          <w:u w:val="single"/>
        </w:rPr>
      </w:pPr>
      <w:r w:rsidRPr="002315EF">
        <w:rPr>
          <w:rFonts w:ascii="Arial" w:hAnsi="Arial" w:cs="Arial"/>
          <w:bCs/>
        </w:rPr>
        <w:t xml:space="preserve">Make this information available on </w:t>
      </w:r>
      <w:r w:rsidRPr="002315EF">
        <w:rPr>
          <w:rFonts w:ascii="Arial" w:hAnsi="Arial" w:cs="Arial"/>
          <w:bCs/>
          <w:u w:val="single"/>
        </w:rPr>
        <w:t>The Grange website.</w:t>
      </w:r>
    </w:p>
    <w:p w:rsidR="007D0210" w:rsidRPr="002315EF" w:rsidRDefault="007D0210" w:rsidP="00EE36E4">
      <w:pPr>
        <w:autoSpaceDE w:val="0"/>
        <w:autoSpaceDN w:val="0"/>
        <w:adjustRightInd w:val="0"/>
        <w:ind w:left="142"/>
        <w:jc w:val="both"/>
        <w:rPr>
          <w:rFonts w:ascii="Arial" w:hAnsi="Arial" w:cs="Arial"/>
          <w:b/>
          <w:bCs/>
        </w:rPr>
      </w:pPr>
    </w:p>
    <w:p w:rsidR="004F3090" w:rsidRPr="002315EF" w:rsidRDefault="004F3090" w:rsidP="00FD0DC4">
      <w:pPr>
        <w:pStyle w:val="Default"/>
        <w:jc w:val="both"/>
        <w:rPr>
          <w:color w:val="auto"/>
          <w:shd w:val="clear" w:color="auto" w:fill="FFFFFF"/>
        </w:rPr>
      </w:pPr>
      <w:r w:rsidRPr="002315EF">
        <w:rPr>
          <w:color w:val="auto"/>
          <w:shd w:val="clear" w:color="auto" w:fill="FFFFFF"/>
        </w:rPr>
        <w:t xml:space="preserve">If decision making staff have substantial grounds for believing that publication of their interests should not take place then they should contact </w:t>
      </w:r>
      <w:r w:rsidRPr="002315EF">
        <w:rPr>
          <w:color w:val="auto"/>
          <w:shd w:val="clear" w:color="auto" w:fill="F2F2F2"/>
        </w:rPr>
        <w:t>the Practice Manager</w:t>
      </w:r>
      <w:r w:rsidRPr="002315EF">
        <w:rPr>
          <w:b/>
          <w:color w:val="auto"/>
          <w:shd w:val="clear" w:color="auto" w:fill="FFFFFF"/>
        </w:rPr>
        <w:t xml:space="preserve"> </w:t>
      </w:r>
      <w:r w:rsidRPr="002315EF">
        <w:rPr>
          <w:color w:val="auto"/>
          <w:shd w:val="clear" w:color="auto" w:fill="FFFFFF"/>
        </w:rPr>
        <w:t xml:space="preserve"> to explain why.  In exceptional circumstances, for instance where publication of information might put a member of staff at risk of harm, information may be withheld or redacted on public registers.  However, this would be the exception and information will not be withheld or redacted merely because of a personal preference. </w:t>
      </w:r>
    </w:p>
    <w:p w:rsidR="004F3090" w:rsidRPr="002315EF" w:rsidRDefault="004F3090" w:rsidP="004F3090">
      <w:pPr>
        <w:pStyle w:val="Default"/>
        <w:rPr>
          <w:color w:val="auto"/>
          <w:shd w:val="clear" w:color="auto" w:fill="FFFFFF"/>
        </w:rPr>
      </w:pPr>
    </w:p>
    <w:p w:rsidR="004F3090" w:rsidRPr="002315EF" w:rsidRDefault="002315EF" w:rsidP="004F3090">
      <w:pPr>
        <w:pStyle w:val="Default"/>
        <w:rPr>
          <w:b/>
          <w:color w:val="auto"/>
          <w:shd w:val="clear" w:color="auto" w:fill="FFFFFF"/>
        </w:rPr>
      </w:pPr>
      <w:r>
        <w:rPr>
          <w:b/>
          <w:color w:val="auto"/>
          <w:shd w:val="clear" w:color="auto" w:fill="FFFFFF"/>
        </w:rPr>
        <w:t>15</w:t>
      </w:r>
      <w:r w:rsidR="004F3090" w:rsidRPr="002315EF">
        <w:rPr>
          <w:b/>
          <w:color w:val="auto"/>
          <w:shd w:val="clear" w:color="auto" w:fill="FFFFFF"/>
        </w:rPr>
        <w:tab/>
        <w:t>Wider Transparency Initiatives</w:t>
      </w:r>
    </w:p>
    <w:p w:rsidR="004F3090" w:rsidRPr="002315EF" w:rsidRDefault="004F3090" w:rsidP="004F3090">
      <w:pPr>
        <w:pStyle w:val="Default"/>
        <w:rPr>
          <w:b/>
          <w:color w:val="auto"/>
          <w:shd w:val="clear" w:color="auto" w:fill="FFFFFF"/>
        </w:rPr>
      </w:pPr>
    </w:p>
    <w:p w:rsidR="004F3090" w:rsidRPr="002315EF" w:rsidRDefault="004F3090" w:rsidP="00FD0DC4">
      <w:pPr>
        <w:pStyle w:val="Default"/>
        <w:jc w:val="both"/>
        <w:rPr>
          <w:color w:val="auto"/>
        </w:rPr>
      </w:pPr>
      <w:r w:rsidRPr="002315EF">
        <w:rPr>
          <w:color w:val="auto"/>
          <w:shd w:val="clear" w:color="auto" w:fill="FFFFFF"/>
        </w:rPr>
        <w:t>The Grange, Greenview &amp; Kinsley Medical Centres, fully support wider transparency initiatives in healthcare and we encourage staff to engage actively with these.</w:t>
      </w:r>
    </w:p>
    <w:p w:rsidR="004F3090" w:rsidRPr="002315EF" w:rsidRDefault="004F3090" w:rsidP="00FD0DC4">
      <w:pPr>
        <w:autoSpaceDE w:val="0"/>
        <w:autoSpaceDN w:val="0"/>
        <w:adjustRightInd w:val="0"/>
        <w:ind w:left="142"/>
        <w:jc w:val="both"/>
        <w:rPr>
          <w:rFonts w:ascii="Arial" w:hAnsi="Arial" w:cs="Arial"/>
          <w:b/>
          <w:bCs/>
        </w:rPr>
      </w:pPr>
    </w:p>
    <w:p w:rsidR="004F3090" w:rsidRPr="002315EF" w:rsidRDefault="004F3090" w:rsidP="00FD0DC4">
      <w:pPr>
        <w:pStyle w:val="Default"/>
        <w:jc w:val="both"/>
        <w:rPr>
          <w:color w:val="auto"/>
          <w:shd w:val="clear" w:color="auto" w:fill="FFFFFF"/>
        </w:rPr>
      </w:pPr>
      <w:r w:rsidRPr="002315EF">
        <w:rPr>
          <w:color w:val="auto"/>
          <w:shd w:val="clear" w:color="auto" w:fill="FFFFFF"/>
        </w:rPr>
        <w:t xml:space="preserve">Relevant staff are strongly encouraged to give their consent for payments they receive from the pharmaceutical industry to be disclosed as part of the Association of British Pharmaceutical Industry (ABPI) Disclosure UK initiative.  These “transfers of value” include payments relating to: </w:t>
      </w:r>
    </w:p>
    <w:p w:rsidR="00DC0DAB" w:rsidRPr="002315EF" w:rsidRDefault="00DC0DAB" w:rsidP="004F3090">
      <w:pPr>
        <w:pStyle w:val="Default"/>
        <w:rPr>
          <w:color w:val="auto"/>
          <w:shd w:val="clear" w:color="auto" w:fill="FFFFFF"/>
        </w:rPr>
      </w:pPr>
    </w:p>
    <w:p w:rsidR="004F3090" w:rsidRPr="002315EF" w:rsidRDefault="004F3090" w:rsidP="00625061">
      <w:pPr>
        <w:pStyle w:val="Default"/>
        <w:numPr>
          <w:ilvl w:val="0"/>
          <w:numId w:val="9"/>
        </w:numPr>
        <w:rPr>
          <w:color w:val="auto"/>
          <w:shd w:val="clear" w:color="auto" w:fill="FFFFFF"/>
        </w:rPr>
      </w:pPr>
      <w:r w:rsidRPr="002315EF">
        <w:rPr>
          <w:color w:val="auto"/>
          <w:shd w:val="clear" w:color="auto" w:fill="FFFFFF"/>
        </w:rPr>
        <w:t>Speaking at and chairing meetings</w:t>
      </w:r>
    </w:p>
    <w:p w:rsidR="004F3090" w:rsidRPr="002315EF" w:rsidRDefault="004F3090" w:rsidP="00625061">
      <w:pPr>
        <w:pStyle w:val="Default"/>
        <w:numPr>
          <w:ilvl w:val="0"/>
          <w:numId w:val="9"/>
        </w:numPr>
        <w:rPr>
          <w:color w:val="auto"/>
          <w:shd w:val="clear" w:color="auto" w:fill="FFFFFF"/>
        </w:rPr>
      </w:pPr>
      <w:r w:rsidRPr="002315EF">
        <w:rPr>
          <w:color w:val="auto"/>
          <w:shd w:val="clear" w:color="auto" w:fill="FFFFFF"/>
        </w:rPr>
        <w:t>Training services</w:t>
      </w:r>
    </w:p>
    <w:p w:rsidR="004F3090" w:rsidRPr="002315EF" w:rsidRDefault="004F3090" w:rsidP="00625061">
      <w:pPr>
        <w:pStyle w:val="Default"/>
        <w:numPr>
          <w:ilvl w:val="0"/>
          <w:numId w:val="9"/>
        </w:numPr>
        <w:rPr>
          <w:color w:val="auto"/>
          <w:shd w:val="clear" w:color="auto" w:fill="FFFFFF"/>
        </w:rPr>
      </w:pPr>
      <w:r w:rsidRPr="002315EF">
        <w:rPr>
          <w:color w:val="auto"/>
          <w:shd w:val="clear" w:color="auto" w:fill="FFFFFF"/>
        </w:rPr>
        <w:t>Advisory board meetings</w:t>
      </w:r>
    </w:p>
    <w:p w:rsidR="004F3090" w:rsidRPr="002315EF" w:rsidRDefault="004F3090" w:rsidP="00625061">
      <w:pPr>
        <w:pStyle w:val="Default"/>
        <w:numPr>
          <w:ilvl w:val="0"/>
          <w:numId w:val="9"/>
        </w:numPr>
        <w:rPr>
          <w:color w:val="auto"/>
          <w:shd w:val="clear" w:color="auto" w:fill="FFFFFF"/>
        </w:rPr>
      </w:pPr>
      <w:r w:rsidRPr="002315EF">
        <w:rPr>
          <w:color w:val="auto"/>
          <w:shd w:val="clear" w:color="auto" w:fill="FFFFFF"/>
        </w:rPr>
        <w:t xml:space="preserve">Fees and expenses paid to healthcare professionals </w:t>
      </w:r>
    </w:p>
    <w:p w:rsidR="004F3090" w:rsidRPr="002315EF" w:rsidRDefault="004F3090" w:rsidP="00625061">
      <w:pPr>
        <w:pStyle w:val="Default"/>
        <w:numPr>
          <w:ilvl w:val="0"/>
          <w:numId w:val="9"/>
        </w:numPr>
        <w:rPr>
          <w:color w:val="auto"/>
          <w:shd w:val="clear" w:color="auto" w:fill="FFFFFF"/>
        </w:rPr>
      </w:pPr>
      <w:r w:rsidRPr="002315EF">
        <w:rPr>
          <w:color w:val="auto"/>
          <w:shd w:val="clear" w:color="auto" w:fill="FFFFFF"/>
        </w:rPr>
        <w:t>Sponsorship of attendance at meetings, which includes registration fees and the costs of accommodation and travel, both inside and outside the UK</w:t>
      </w:r>
    </w:p>
    <w:p w:rsidR="004F3090" w:rsidRPr="002315EF" w:rsidRDefault="004F3090" w:rsidP="00625061">
      <w:pPr>
        <w:pStyle w:val="Default"/>
        <w:numPr>
          <w:ilvl w:val="0"/>
          <w:numId w:val="9"/>
        </w:numPr>
        <w:rPr>
          <w:color w:val="auto"/>
          <w:shd w:val="clear" w:color="auto" w:fill="FFFFFF"/>
        </w:rPr>
      </w:pPr>
      <w:r w:rsidRPr="002315EF">
        <w:rPr>
          <w:color w:val="auto"/>
          <w:shd w:val="clear" w:color="auto" w:fill="FFFFFF"/>
        </w:rPr>
        <w:t>Donations, grants and benefits in kind provided to healthcare organisations</w:t>
      </w:r>
    </w:p>
    <w:p w:rsidR="004F3090" w:rsidRPr="002315EF" w:rsidRDefault="004F3090" w:rsidP="004F3090">
      <w:pPr>
        <w:pStyle w:val="Default"/>
        <w:rPr>
          <w:color w:val="auto"/>
          <w:shd w:val="clear" w:color="auto" w:fill="FFFFFF"/>
        </w:rPr>
      </w:pPr>
    </w:p>
    <w:p w:rsidR="004F3090" w:rsidRPr="002315EF" w:rsidRDefault="004F3090" w:rsidP="004F3090">
      <w:pPr>
        <w:pStyle w:val="Default"/>
        <w:rPr>
          <w:color w:val="auto"/>
          <w:shd w:val="clear" w:color="auto" w:fill="FFFFFF"/>
        </w:rPr>
      </w:pPr>
      <w:r w:rsidRPr="002315EF">
        <w:rPr>
          <w:color w:val="auto"/>
          <w:shd w:val="clear" w:color="auto" w:fill="FFFFFF"/>
        </w:rPr>
        <w:t>Further information about the scheme can be found on the ABPI website:</w:t>
      </w:r>
    </w:p>
    <w:p w:rsidR="004F3090" w:rsidRDefault="003A5B12" w:rsidP="004F3090">
      <w:pPr>
        <w:pStyle w:val="Default"/>
        <w:rPr>
          <w:rStyle w:val="Hyperlink"/>
          <w:color w:val="auto"/>
          <w:shd w:val="clear" w:color="auto" w:fill="FFFFFF"/>
        </w:rPr>
      </w:pPr>
      <w:hyperlink r:id="rId10" w:history="1">
        <w:r w:rsidR="004F3090" w:rsidRPr="002315EF">
          <w:rPr>
            <w:rStyle w:val="Hyperlink"/>
            <w:color w:val="auto"/>
            <w:shd w:val="clear" w:color="auto" w:fill="FFFFFF"/>
          </w:rPr>
          <w:t>http://www.abpi.org.uk/our-work/disclosure/about/Pages/default.aspx</w:t>
        </w:r>
      </w:hyperlink>
    </w:p>
    <w:p w:rsidR="002315EF" w:rsidRDefault="002315EF" w:rsidP="004F3090">
      <w:pPr>
        <w:pStyle w:val="Default"/>
        <w:rPr>
          <w:rStyle w:val="Hyperlink"/>
          <w:color w:val="auto"/>
          <w:shd w:val="clear" w:color="auto" w:fill="FFFFFF"/>
        </w:rPr>
      </w:pPr>
    </w:p>
    <w:p w:rsidR="002315EF" w:rsidRDefault="002315EF" w:rsidP="004F3090">
      <w:pPr>
        <w:pStyle w:val="Default"/>
        <w:rPr>
          <w:rStyle w:val="Hyperlink"/>
          <w:color w:val="auto"/>
          <w:shd w:val="clear" w:color="auto" w:fill="FFFFFF"/>
        </w:rPr>
      </w:pPr>
    </w:p>
    <w:p w:rsidR="002315EF" w:rsidRDefault="002315EF" w:rsidP="004F3090">
      <w:pPr>
        <w:pStyle w:val="Default"/>
        <w:rPr>
          <w:rStyle w:val="Hyperlink"/>
          <w:color w:val="auto"/>
          <w:shd w:val="clear" w:color="auto" w:fill="FFFFFF"/>
        </w:rPr>
      </w:pPr>
    </w:p>
    <w:p w:rsidR="002315EF" w:rsidRDefault="002315EF" w:rsidP="004F3090">
      <w:pPr>
        <w:pStyle w:val="Default"/>
        <w:rPr>
          <w:rStyle w:val="Hyperlink"/>
          <w:color w:val="auto"/>
          <w:shd w:val="clear" w:color="auto" w:fill="FFFFFF"/>
        </w:rPr>
      </w:pPr>
    </w:p>
    <w:p w:rsidR="002315EF" w:rsidRDefault="002315EF" w:rsidP="004F3090">
      <w:pPr>
        <w:pStyle w:val="Default"/>
        <w:rPr>
          <w:rStyle w:val="Hyperlink"/>
          <w:color w:val="auto"/>
          <w:shd w:val="clear" w:color="auto" w:fill="FFFFFF"/>
        </w:rPr>
      </w:pPr>
    </w:p>
    <w:p w:rsidR="002315EF" w:rsidRDefault="002315EF" w:rsidP="004F3090">
      <w:pPr>
        <w:pStyle w:val="Default"/>
        <w:rPr>
          <w:rStyle w:val="Hyperlink"/>
          <w:color w:val="auto"/>
          <w:shd w:val="clear" w:color="auto" w:fill="FFFFFF"/>
        </w:rPr>
      </w:pPr>
    </w:p>
    <w:p w:rsidR="002315EF" w:rsidRDefault="002315EF" w:rsidP="004F3090">
      <w:pPr>
        <w:pStyle w:val="Default"/>
        <w:rPr>
          <w:rStyle w:val="Hyperlink"/>
          <w:color w:val="auto"/>
          <w:shd w:val="clear" w:color="auto" w:fill="FFFFFF"/>
        </w:rPr>
      </w:pPr>
    </w:p>
    <w:p w:rsidR="002315EF" w:rsidRPr="002315EF" w:rsidRDefault="002315EF" w:rsidP="004F3090">
      <w:pPr>
        <w:pStyle w:val="Default"/>
        <w:rPr>
          <w:rStyle w:val="Hyperlink"/>
          <w:color w:val="auto"/>
          <w:shd w:val="clear" w:color="auto" w:fill="FFFFFF"/>
        </w:rPr>
      </w:pPr>
    </w:p>
    <w:p w:rsidR="004F3090" w:rsidRPr="002315EF" w:rsidRDefault="004F3090" w:rsidP="004F3090">
      <w:pPr>
        <w:pStyle w:val="Default"/>
        <w:rPr>
          <w:rStyle w:val="Hyperlink"/>
          <w:color w:val="auto"/>
          <w:shd w:val="clear" w:color="auto" w:fill="FFFFFF"/>
        </w:rPr>
      </w:pPr>
    </w:p>
    <w:p w:rsidR="004F3090" w:rsidRPr="002315EF" w:rsidRDefault="002315EF" w:rsidP="004F3090">
      <w:pPr>
        <w:pStyle w:val="Default"/>
        <w:rPr>
          <w:b/>
          <w:color w:val="auto"/>
          <w:shd w:val="clear" w:color="auto" w:fill="FFFFFF"/>
        </w:rPr>
      </w:pPr>
      <w:r>
        <w:rPr>
          <w:b/>
          <w:color w:val="auto"/>
          <w:shd w:val="clear" w:color="auto" w:fill="FFFFFF"/>
        </w:rPr>
        <w:lastRenderedPageBreak/>
        <w:t>16</w:t>
      </w:r>
      <w:r w:rsidR="00DC0DAB" w:rsidRPr="002315EF">
        <w:rPr>
          <w:b/>
          <w:color w:val="auto"/>
          <w:shd w:val="clear" w:color="auto" w:fill="FFFFFF"/>
        </w:rPr>
        <w:tab/>
        <w:t>Management of Interests – general</w:t>
      </w:r>
    </w:p>
    <w:p w:rsidR="00DC0DAB" w:rsidRPr="002315EF" w:rsidRDefault="00DC0DAB" w:rsidP="004F3090">
      <w:pPr>
        <w:pStyle w:val="Default"/>
        <w:rPr>
          <w:b/>
          <w:color w:val="auto"/>
          <w:shd w:val="clear" w:color="auto" w:fill="FFFFFF"/>
        </w:rPr>
      </w:pPr>
    </w:p>
    <w:p w:rsidR="00DC0DAB" w:rsidRPr="002315EF" w:rsidRDefault="00DC0DAB" w:rsidP="00DC0DAB">
      <w:pPr>
        <w:pStyle w:val="Default"/>
        <w:rPr>
          <w:color w:val="auto"/>
          <w:shd w:val="clear" w:color="auto" w:fill="FFFFFF"/>
        </w:rPr>
      </w:pPr>
      <w:r w:rsidRPr="002315EF">
        <w:rPr>
          <w:color w:val="auto"/>
          <w:shd w:val="clear" w:color="auto" w:fill="FFFFFF"/>
        </w:rPr>
        <w:t xml:space="preserve">If an interest is declared but there is no risk of a conflict arising then no action is warranted. However, if a material interest is declared then the general management actions that could be applied include: </w:t>
      </w:r>
    </w:p>
    <w:p w:rsidR="00DC0DAB" w:rsidRPr="002315EF" w:rsidRDefault="00DC0DAB" w:rsidP="00DC0DAB">
      <w:pPr>
        <w:pStyle w:val="Default"/>
        <w:rPr>
          <w:color w:val="auto"/>
          <w:shd w:val="clear" w:color="auto" w:fill="FFFFFF"/>
        </w:rPr>
      </w:pPr>
    </w:p>
    <w:p w:rsidR="00DC0DAB" w:rsidRPr="002315EF" w:rsidRDefault="00DC0DAB" w:rsidP="00625061">
      <w:pPr>
        <w:pStyle w:val="Default"/>
        <w:numPr>
          <w:ilvl w:val="0"/>
          <w:numId w:val="9"/>
        </w:numPr>
        <w:rPr>
          <w:color w:val="auto"/>
          <w:shd w:val="clear" w:color="auto" w:fill="FFFFFF"/>
        </w:rPr>
      </w:pPr>
      <w:r w:rsidRPr="002315EF">
        <w:rPr>
          <w:color w:val="auto"/>
          <w:shd w:val="clear" w:color="auto" w:fill="FFFFFF"/>
        </w:rPr>
        <w:t>restricting staff involvement in associated discussions and excluding them from decision making</w:t>
      </w:r>
    </w:p>
    <w:p w:rsidR="00DC0DAB" w:rsidRPr="002315EF" w:rsidRDefault="00DC0DAB" w:rsidP="00625061">
      <w:pPr>
        <w:pStyle w:val="Default"/>
        <w:numPr>
          <w:ilvl w:val="0"/>
          <w:numId w:val="9"/>
        </w:numPr>
        <w:rPr>
          <w:color w:val="auto"/>
          <w:shd w:val="clear" w:color="auto" w:fill="FFFFFF"/>
        </w:rPr>
      </w:pPr>
      <w:r w:rsidRPr="002315EF">
        <w:rPr>
          <w:color w:val="auto"/>
          <w:shd w:val="clear" w:color="auto" w:fill="FFFFFF"/>
        </w:rPr>
        <w:t>removing staff from the whole decision making process</w:t>
      </w:r>
    </w:p>
    <w:p w:rsidR="00DC0DAB" w:rsidRPr="002315EF" w:rsidRDefault="00DC0DAB" w:rsidP="00625061">
      <w:pPr>
        <w:pStyle w:val="Default"/>
        <w:numPr>
          <w:ilvl w:val="0"/>
          <w:numId w:val="9"/>
        </w:numPr>
        <w:rPr>
          <w:color w:val="auto"/>
          <w:shd w:val="clear" w:color="auto" w:fill="FFFFFF"/>
        </w:rPr>
      </w:pPr>
      <w:r w:rsidRPr="002315EF">
        <w:rPr>
          <w:color w:val="auto"/>
          <w:shd w:val="clear" w:color="auto" w:fill="FFFFFF"/>
        </w:rPr>
        <w:t>removing staff responsibility for an entire area of work</w:t>
      </w:r>
    </w:p>
    <w:p w:rsidR="00DC0DAB" w:rsidRPr="002315EF" w:rsidRDefault="00DC0DAB" w:rsidP="00625061">
      <w:pPr>
        <w:pStyle w:val="Default"/>
        <w:numPr>
          <w:ilvl w:val="0"/>
          <w:numId w:val="9"/>
        </w:numPr>
        <w:rPr>
          <w:color w:val="auto"/>
          <w:shd w:val="clear" w:color="auto" w:fill="FFFFFF"/>
        </w:rPr>
      </w:pPr>
      <w:r w:rsidRPr="002315EF">
        <w:rPr>
          <w:color w:val="auto"/>
          <w:shd w:val="clear" w:color="auto" w:fill="FFFFFF"/>
        </w:rPr>
        <w:t>removing staff from their role altogether if they are unable to operate effectively in it because the conflict is so significant</w:t>
      </w:r>
    </w:p>
    <w:p w:rsidR="00DC0DAB" w:rsidRPr="002315EF" w:rsidRDefault="00DC0DAB" w:rsidP="00DC0DAB">
      <w:pPr>
        <w:pStyle w:val="Default"/>
        <w:rPr>
          <w:color w:val="auto"/>
          <w:shd w:val="clear" w:color="auto" w:fill="FFFFFF"/>
        </w:rPr>
      </w:pPr>
    </w:p>
    <w:p w:rsidR="00DC0DAB" w:rsidRPr="002315EF" w:rsidRDefault="00DC0DAB" w:rsidP="00FD0DC4">
      <w:pPr>
        <w:pStyle w:val="Default"/>
        <w:jc w:val="both"/>
        <w:rPr>
          <w:color w:val="auto"/>
          <w:shd w:val="clear" w:color="auto" w:fill="FFFFFF"/>
        </w:rPr>
      </w:pPr>
      <w:r w:rsidRPr="002315EF">
        <w:rPr>
          <w:color w:val="auto"/>
          <w:shd w:val="clear" w:color="auto" w:fill="FFFFFF"/>
        </w:rPr>
        <w:t xml:space="preserve">Each case will be different and context-specific, and </w:t>
      </w:r>
      <w:r w:rsidRPr="002315EF">
        <w:rPr>
          <w:color w:val="auto"/>
          <w:shd w:val="clear" w:color="auto" w:fill="F2F2F2"/>
        </w:rPr>
        <w:t>The Grange, Greenview &amp; Kinsley Medical Centre</w:t>
      </w:r>
      <w:r w:rsidRPr="002315EF">
        <w:rPr>
          <w:b/>
          <w:color w:val="auto"/>
        </w:rPr>
        <w:t xml:space="preserve"> </w:t>
      </w:r>
      <w:r w:rsidRPr="002315EF">
        <w:rPr>
          <w:color w:val="auto"/>
        </w:rPr>
        <w:t>will</w:t>
      </w:r>
      <w:r w:rsidRPr="002315EF">
        <w:rPr>
          <w:b/>
          <w:color w:val="auto"/>
        </w:rPr>
        <w:t xml:space="preserve"> </w:t>
      </w:r>
      <w:r w:rsidRPr="002315EF">
        <w:rPr>
          <w:color w:val="auto"/>
          <w:shd w:val="clear" w:color="auto" w:fill="FFFFFF"/>
        </w:rPr>
        <w:t xml:space="preserve">always clarify the circumstances and issues with the individuals involved. Staff should maintain a written audit trail of information considered and actions taken.  </w:t>
      </w:r>
    </w:p>
    <w:p w:rsidR="00DC0DAB" w:rsidRPr="002315EF" w:rsidRDefault="00DC0DAB" w:rsidP="00FD0DC4">
      <w:pPr>
        <w:pStyle w:val="Default"/>
        <w:jc w:val="both"/>
        <w:rPr>
          <w:color w:val="auto"/>
          <w:shd w:val="clear" w:color="auto" w:fill="FFFFFF"/>
        </w:rPr>
      </w:pPr>
    </w:p>
    <w:p w:rsidR="00DC0DAB" w:rsidRPr="002315EF" w:rsidRDefault="00DC0DAB" w:rsidP="00FD0DC4">
      <w:pPr>
        <w:pStyle w:val="Default"/>
        <w:jc w:val="both"/>
        <w:rPr>
          <w:color w:val="auto"/>
          <w:shd w:val="clear" w:color="auto" w:fill="FFFFFF"/>
        </w:rPr>
      </w:pPr>
      <w:r w:rsidRPr="002315EF">
        <w:rPr>
          <w:color w:val="auto"/>
          <w:shd w:val="clear" w:color="auto" w:fill="FFFFFF"/>
        </w:rPr>
        <w:t>Staff who declare material interests should make their line manager or the person(s) they are working to aware of their existence.</w:t>
      </w:r>
    </w:p>
    <w:p w:rsidR="00DC0DAB" w:rsidRPr="002315EF" w:rsidRDefault="00DC0DAB" w:rsidP="00FD0DC4">
      <w:pPr>
        <w:pStyle w:val="Default"/>
        <w:jc w:val="both"/>
        <w:rPr>
          <w:color w:val="auto"/>
          <w:shd w:val="clear" w:color="auto" w:fill="FFFFFF"/>
        </w:rPr>
      </w:pPr>
    </w:p>
    <w:p w:rsidR="00DC0DAB" w:rsidRPr="002315EF" w:rsidRDefault="002315EF" w:rsidP="00DC0DAB">
      <w:pPr>
        <w:pStyle w:val="Heading1"/>
        <w:numPr>
          <w:ilvl w:val="0"/>
          <w:numId w:val="0"/>
        </w:numPr>
        <w:rPr>
          <w:sz w:val="24"/>
          <w:szCs w:val="24"/>
        </w:rPr>
      </w:pPr>
      <w:bookmarkStart w:id="1" w:name="_Toc477855931"/>
      <w:r>
        <w:rPr>
          <w:sz w:val="24"/>
          <w:szCs w:val="24"/>
        </w:rPr>
        <w:t>17</w:t>
      </w:r>
      <w:r w:rsidR="00DC0DAB" w:rsidRPr="002315EF">
        <w:rPr>
          <w:sz w:val="24"/>
          <w:szCs w:val="24"/>
        </w:rPr>
        <w:tab/>
        <w:t>Management of interests – common situations</w:t>
      </w:r>
      <w:bookmarkEnd w:id="1"/>
    </w:p>
    <w:p w:rsidR="00DC0DAB" w:rsidRPr="002315EF" w:rsidRDefault="00DC0DAB" w:rsidP="00DC0DAB">
      <w:pPr>
        <w:pStyle w:val="Default"/>
        <w:ind w:left="720"/>
        <w:rPr>
          <w:color w:val="auto"/>
          <w:shd w:val="clear" w:color="auto" w:fill="FFFFFF"/>
        </w:rPr>
      </w:pPr>
    </w:p>
    <w:p w:rsidR="00DC0DAB" w:rsidRPr="002315EF" w:rsidRDefault="00DC0DAB" w:rsidP="00DC0DAB">
      <w:pPr>
        <w:rPr>
          <w:rFonts w:ascii="Arial" w:hAnsi="Arial" w:cs="Arial"/>
          <w:shd w:val="clear" w:color="auto" w:fill="FFFFFF"/>
        </w:rPr>
      </w:pPr>
      <w:r w:rsidRPr="002315EF">
        <w:rPr>
          <w:rFonts w:ascii="Arial" w:eastAsia="HGSMinchoE" w:hAnsi="Arial" w:cs="Arial"/>
          <w:shd w:val="clear" w:color="auto" w:fill="FFFFFF"/>
        </w:rPr>
        <w:t xml:space="preserve">This section sets out the principles and rules </w:t>
      </w:r>
      <w:r w:rsidRPr="002315EF">
        <w:rPr>
          <w:rFonts w:ascii="Arial" w:hAnsi="Arial" w:cs="Arial"/>
          <w:shd w:val="clear" w:color="auto" w:fill="FFFFFF"/>
        </w:rPr>
        <w:t xml:space="preserve">to be adopted by staff in common situations, and what information should be declared.  </w:t>
      </w:r>
    </w:p>
    <w:p w:rsidR="00DC0DAB" w:rsidRPr="002315EF" w:rsidRDefault="00DC0DAB" w:rsidP="00DC0DAB">
      <w:pPr>
        <w:rPr>
          <w:rFonts w:ascii="Arial" w:hAnsi="Arial" w:cs="Arial"/>
        </w:rPr>
      </w:pPr>
    </w:p>
    <w:p w:rsidR="00DC0DAB" w:rsidRPr="007332F7" w:rsidRDefault="007332F7" w:rsidP="007332F7">
      <w:pPr>
        <w:pStyle w:val="Heading2"/>
      </w:pPr>
      <w:bookmarkStart w:id="2" w:name="_Toc477855932"/>
      <w:r>
        <w:t>17.1</w:t>
      </w:r>
      <w:r w:rsidR="00DC0DAB" w:rsidRPr="007332F7">
        <w:tab/>
        <w:t>Gifts</w:t>
      </w:r>
      <w:bookmarkEnd w:id="2"/>
    </w:p>
    <w:p w:rsidR="00DC0DAB" w:rsidRPr="002315EF" w:rsidRDefault="00DC0DAB" w:rsidP="00625061">
      <w:pPr>
        <w:numPr>
          <w:ilvl w:val="0"/>
          <w:numId w:val="14"/>
        </w:numPr>
        <w:rPr>
          <w:rFonts w:ascii="Arial" w:hAnsi="Arial" w:cs="Arial"/>
        </w:rPr>
      </w:pPr>
      <w:r w:rsidRPr="002315EF">
        <w:rPr>
          <w:rFonts w:ascii="Arial" w:hAnsi="Arial" w:cs="Arial"/>
        </w:rPr>
        <w:t>Staff should not accept gifts that may affect, or be seen to affect, their professional judgement.</w:t>
      </w:r>
    </w:p>
    <w:p w:rsidR="00CB0ADE" w:rsidRPr="002315EF" w:rsidRDefault="00CB0ADE" w:rsidP="00625061">
      <w:pPr>
        <w:numPr>
          <w:ilvl w:val="0"/>
          <w:numId w:val="14"/>
        </w:numPr>
        <w:rPr>
          <w:rFonts w:ascii="Arial" w:hAnsi="Arial" w:cs="Arial"/>
          <w:b/>
          <w:sz w:val="28"/>
          <w:szCs w:val="28"/>
          <w:u w:val="single"/>
        </w:rPr>
      </w:pPr>
      <w:r w:rsidRPr="002315EF">
        <w:rPr>
          <w:rFonts w:ascii="Arial" w:hAnsi="Arial" w:cs="Arial"/>
          <w:b/>
          <w:sz w:val="28"/>
          <w:szCs w:val="28"/>
          <w:u w:val="single"/>
        </w:rPr>
        <w:t>All gifts or offers of gifts must be declared.</w:t>
      </w:r>
    </w:p>
    <w:p w:rsidR="00DC0DAB" w:rsidRPr="002315EF" w:rsidRDefault="00DC0DAB" w:rsidP="00DC0DAB">
      <w:pPr>
        <w:ind w:left="720"/>
        <w:rPr>
          <w:rFonts w:ascii="Arial" w:hAnsi="Arial" w:cs="Arial"/>
        </w:rPr>
      </w:pPr>
    </w:p>
    <w:p w:rsidR="00DC0DAB" w:rsidRPr="002315EF" w:rsidRDefault="00DC0DAB" w:rsidP="00DC0DAB">
      <w:pPr>
        <w:rPr>
          <w:rFonts w:ascii="Arial" w:hAnsi="Arial" w:cs="Arial"/>
        </w:rPr>
      </w:pPr>
      <w:r w:rsidRPr="002315EF">
        <w:rPr>
          <w:rFonts w:ascii="Arial" w:hAnsi="Arial" w:cs="Arial"/>
        </w:rPr>
        <w:t>Gifts from suppliers or contractors:</w:t>
      </w:r>
    </w:p>
    <w:p w:rsidR="00DC0DAB" w:rsidRPr="002315EF" w:rsidRDefault="00DC0DAB" w:rsidP="00625061">
      <w:pPr>
        <w:numPr>
          <w:ilvl w:val="0"/>
          <w:numId w:val="15"/>
        </w:numPr>
        <w:rPr>
          <w:rFonts w:ascii="Arial" w:hAnsi="Arial" w:cs="Arial"/>
        </w:rPr>
      </w:pPr>
      <w:r w:rsidRPr="002315EF">
        <w:rPr>
          <w:rFonts w:ascii="Arial" w:hAnsi="Arial" w:cs="Arial"/>
        </w:rPr>
        <w:t>Gifts from suppliers or contractors likely to do business with the organisation should be declined, whatever their value.</w:t>
      </w:r>
    </w:p>
    <w:p w:rsidR="00DC0DAB" w:rsidRPr="002315EF" w:rsidRDefault="00DC0DAB" w:rsidP="00625061">
      <w:pPr>
        <w:numPr>
          <w:ilvl w:val="0"/>
          <w:numId w:val="15"/>
        </w:numPr>
        <w:rPr>
          <w:rFonts w:ascii="Arial" w:hAnsi="Arial" w:cs="Arial"/>
        </w:rPr>
      </w:pPr>
      <w:r w:rsidRPr="002315EF">
        <w:rPr>
          <w:rFonts w:ascii="Arial" w:hAnsi="Arial" w:cs="Arial"/>
        </w:rPr>
        <w:t xml:space="preserve">Low cost </w:t>
      </w:r>
      <w:r w:rsidR="00CB0ADE" w:rsidRPr="002315EF">
        <w:rPr>
          <w:rFonts w:ascii="Arial" w:hAnsi="Arial" w:cs="Arial"/>
        </w:rPr>
        <w:t>items</w:t>
      </w:r>
      <w:r w:rsidRPr="002315EF">
        <w:rPr>
          <w:rFonts w:ascii="Arial" w:hAnsi="Arial" w:cs="Arial"/>
        </w:rPr>
        <w:t xml:space="preserve"> such as </w:t>
      </w:r>
      <w:r w:rsidR="00CB0ADE" w:rsidRPr="002315EF">
        <w:rPr>
          <w:rFonts w:ascii="Arial" w:hAnsi="Arial" w:cs="Arial"/>
        </w:rPr>
        <w:t xml:space="preserve">biscuits, </w:t>
      </w:r>
      <w:r w:rsidRPr="002315EF">
        <w:rPr>
          <w:rFonts w:ascii="Arial" w:hAnsi="Arial" w:cs="Arial"/>
        </w:rPr>
        <w:t>pens or post-it notes may, however, be accepted where they are under the value of £6</w:t>
      </w:r>
      <w:r w:rsidRPr="002315EF">
        <w:rPr>
          <w:rStyle w:val="FootnoteReference"/>
          <w:rFonts w:ascii="Arial" w:hAnsi="Arial" w:cs="Arial"/>
        </w:rPr>
        <w:footnoteReference w:id="3"/>
      </w:r>
      <w:r w:rsidRPr="002315EF">
        <w:rPr>
          <w:rFonts w:ascii="Arial" w:hAnsi="Arial" w:cs="Arial"/>
        </w:rPr>
        <w:t xml:space="preserve"> in total, </w:t>
      </w:r>
      <w:r w:rsidR="00CB0ADE" w:rsidRPr="002315EF">
        <w:rPr>
          <w:rFonts w:ascii="Arial" w:hAnsi="Arial" w:cs="Arial"/>
        </w:rPr>
        <w:t xml:space="preserve">but still </w:t>
      </w:r>
      <w:r w:rsidRPr="002315EF">
        <w:rPr>
          <w:rFonts w:ascii="Arial" w:hAnsi="Arial" w:cs="Arial"/>
        </w:rPr>
        <w:t xml:space="preserve">need </w:t>
      </w:r>
      <w:r w:rsidR="00CB0ADE" w:rsidRPr="002315EF">
        <w:rPr>
          <w:rFonts w:ascii="Arial" w:hAnsi="Arial" w:cs="Arial"/>
        </w:rPr>
        <w:t>to</w:t>
      </w:r>
      <w:r w:rsidRPr="002315EF">
        <w:rPr>
          <w:rFonts w:ascii="Arial" w:hAnsi="Arial" w:cs="Arial"/>
        </w:rPr>
        <w:t xml:space="preserve"> be declared.</w:t>
      </w:r>
    </w:p>
    <w:p w:rsidR="00DC0DAB" w:rsidRPr="002315EF" w:rsidRDefault="00DC0DAB" w:rsidP="00DC0DAB">
      <w:pPr>
        <w:rPr>
          <w:rFonts w:ascii="Arial" w:hAnsi="Arial" w:cs="Arial"/>
          <w:u w:val="single"/>
        </w:rPr>
      </w:pPr>
    </w:p>
    <w:p w:rsidR="00DC0DAB" w:rsidRPr="002315EF" w:rsidRDefault="00DC0DAB" w:rsidP="00DC0DAB">
      <w:pPr>
        <w:rPr>
          <w:rFonts w:ascii="Arial" w:hAnsi="Arial" w:cs="Arial"/>
        </w:rPr>
      </w:pPr>
      <w:r w:rsidRPr="002315EF">
        <w:rPr>
          <w:rFonts w:ascii="Arial" w:hAnsi="Arial" w:cs="Arial"/>
        </w:rPr>
        <w:t>Gifts from other sources (e.g. clinicians, patients, families, service users):</w:t>
      </w:r>
    </w:p>
    <w:p w:rsidR="00CB0ADE" w:rsidRPr="002315EF" w:rsidRDefault="00DC0DAB" w:rsidP="00625061">
      <w:pPr>
        <w:numPr>
          <w:ilvl w:val="0"/>
          <w:numId w:val="16"/>
        </w:numPr>
        <w:rPr>
          <w:rFonts w:ascii="Arial" w:hAnsi="Arial" w:cs="Arial"/>
        </w:rPr>
      </w:pPr>
      <w:r w:rsidRPr="002315EF">
        <w:rPr>
          <w:rFonts w:ascii="Arial" w:hAnsi="Arial" w:cs="Arial"/>
        </w:rPr>
        <w:t>Gifts of cash and vouchers to individuals should always be declined</w:t>
      </w:r>
      <w:r w:rsidR="00CB0ADE" w:rsidRPr="002315EF">
        <w:rPr>
          <w:rFonts w:ascii="Arial" w:hAnsi="Arial" w:cs="Arial"/>
        </w:rPr>
        <w:t xml:space="preserve"> </w:t>
      </w:r>
      <w:r w:rsidR="00CB0ADE" w:rsidRPr="002315EF">
        <w:rPr>
          <w:rFonts w:ascii="Arial" w:hAnsi="Arial" w:cs="Arial"/>
          <w:u w:val="single"/>
        </w:rPr>
        <w:t>but still declared</w:t>
      </w:r>
    </w:p>
    <w:p w:rsidR="00DC0DAB" w:rsidRPr="002315EF" w:rsidRDefault="00CB0ADE" w:rsidP="00625061">
      <w:pPr>
        <w:numPr>
          <w:ilvl w:val="0"/>
          <w:numId w:val="16"/>
        </w:numPr>
        <w:rPr>
          <w:rFonts w:ascii="Arial" w:hAnsi="Arial" w:cs="Arial"/>
          <w:u w:val="single"/>
        </w:rPr>
      </w:pPr>
      <w:r w:rsidRPr="002315EF">
        <w:rPr>
          <w:rFonts w:ascii="Arial" w:hAnsi="Arial" w:cs="Arial"/>
        </w:rPr>
        <w:t xml:space="preserve">If you are offered gifts of cash or vouchers, these </w:t>
      </w:r>
      <w:r w:rsidRPr="002315EF">
        <w:rPr>
          <w:rFonts w:ascii="Arial" w:hAnsi="Arial" w:cs="Arial"/>
          <w:u w:val="single"/>
        </w:rPr>
        <w:t>must</w:t>
      </w:r>
      <w:r w:rsidRPr="002315EF">
        <w:rPr>
          <w:rFonts w:ascii="Arial" w:hAnsi="Arial" w:cs="Arial"/>
        </w:rPr>
        <w:t xml:space="preserve"> be declared within </w:t>
      </w:r>
      <w:r w:rsidRPr="002315EF">
        <w:rPr>
          <w:rFonts w:ascii="Arial" w:hAnsi="Arial" w:cs="Arial"/>
          <w:u w:val="single"/>
        </w:rPr>
        <w:t>2 working days.</w:t>
      </w:r>
    </w:p>
    <w:p w:rsidR="00DC0DAB" w:rsidRPr="002315EF" w:rsidRDefault="00DC0DAB" w:rsidP="00625061">
      <w:pPr>
        <w:numPr>
          <w:ilvl w:val="0"/>
          <w:numId w:val="16"/>
        </w:numPr>
        <w:rPr>
          <w:rFonts w:ascii="Arial" w:hAnsi="Arial" w:cs="Arial"/>
        </w:rPr>
      </w:pPr>
      <w:r w:rsidRPr="002315EF">
        <w:rPr>
          <w:rFonts w:ascii="Arial" w:hAnsi="Arial" w:cs="Arial"/>
        </w:rPr>
        <w:t>Staff should not ask for any gifts.</w:t>
      </w:r>
    </w:p>
    <w:p w:rsidR="00DC0DAB" w:rsidRPr="002315EF" w:rsidRDefault="00DC0DAB" w:rsidP="00625061">
      <w:pPr>
        <w:numPr>
          <w:ilvl w:val="0"/>
          <w:numId w:val="16"/>
        </w:numPr>
        <w:rPr>
          <w:rFonts w:ascii="Arial" w:hAnsi="Arial" w:cs="Arial"/>
        </w:rPr>
      </w:pPr>
      <w:r w:rsidRPr="002315EF">
        <w:rPr>
          <w:rFonts w:ascii="Arial" w:hAnsi="Arial" w:cs="Arial"/>
        </w:rPr>
        <w:lastRenderedPageBreak/>
        <w:t xml:space="preserve">Gifts valued at over £50 should be treated with caution and only be accepted on behalf of </w:t>
      </w:r>
      <w:r w:rsidRPr="002315EF">
        <w:rPr>
          <w:rFonts w:ascii="Arial" w:hAnsi="Arial" w:cs="Arial"/>
          <w:shd w:val="clear" w:color="auto" w:fill="F2F2F2"/>
        </w:rPr>
        <w:t>The Grange, Greenview &amp; Kinsley Medical Centre</w:t>
      </w:r>
      <w:r w:rsidRPr="002315EF">
        <w:rPr>
          <w:rFonts w:ascii="Arial" w:hAnsi="Arial" w:cs="Arial"/>
        </w:rPr>
        <w:t xml:space="preserve"> not in a personal capacity. These should be declared by staff.</w:t>
      </w:r>
    </w:p>
    <w:p w:rsidR="00DC0DAB" w:rsidRPr="002315EF" w:rsidRDefault="00DC0DAB" w:rsidP="00625061">
      <w:pPr>
        <w:numPr>
          <w:ilvl w:val="0"/>
          <w:numId w:val="16"/>
        </w:numPr>
        <w:rPr>
          <w:rFonts w:ascii="Arial" w:hAnsi="Arial" w:cs="Arial"/>
        </w:rPr>
      </w:pPr>
      <w:r w:rsidRPr="002315EF">
        <w:rPr>
          <w:rFonts w:ascii="Arial" w:hAnsi="Arial" w:cs="Arial"/>
        </w:rPr>
        <w:t>A common sense approach should be applied to the valuing of gifts (using an actual amount, if known, or an estimate that a reasonable person would make as to its value).</w:t>
      </w:r>
    </w:p>
    <w:p w:rsidR="00DC0DAB" w:rsidRPr="002315EF" w:rsidRDefault="00DC0DAB" w:rsidP="00625061">
      <w:pPr>
        <w:numPr>
          <w:ilvl w:val="0"/>
          <w:numId w:val="16"/>
        </w:numPr>
        <w:rPr>
          <w:rFonts w:ascii="Arial" w:hAnsi="Arial" w:cs="Arial"/>
        </w:rPr>
      </w:pPr>
      <w:r w:rsidRPr="002315EF">
        <w:rPr>
          <w:rFonts w:ascii="Arial" w:hAnsi="Arial" w:cs="Arial"/>
        </w:rPr>
        <w:t>Multiple gifts from the same source over a 12 month period should be treated in the same way as single gifts over £50 where the cumulative value exceeds £50.</w:t>
      </w:r>
    </w:p>
    <w:p w:rsidR="002315EF" w:rsidRPr="002315EF" w:rsidRDefault="002315EF" w:rsidP="002315EF">
      <w:pPr>
        <w:rPr>
          <w:rFonts w:ascii="Arial" w:hAnsi="Arial" w:cs="Arial"/>
        </w:rPr>
      </w:pPr>
    </w:p>
    <w:p w:rsidR="00DC0DAB" w:rsidRPr="002315EF" w:rsidRDefault="00DC0DAB" w:rsidP="007332F7">
      <w:pPr>
        <w:pStyle w:val="Heading3"/>
        <w:numPr>
          <w:ilvl w:val="2"/>
          <w:numId w:val="33"/>
        </w:numPr>
        <w:rPr>
          <w:rFonts w:cs="Arial"/>
        </w:rPr>
      </w:pPr>
      <w:r w:rsidRPr="002315EF">
        <w:rPr>
          <w:rFonts w:cs="Arial"/>
        </w:rPr>
        <w:t>What should be declared</w:t>
      </w:r>
    </w:p>
    <w:p w:rsidR="00DC0DAB" w:rsidRPr="002315EF" w:rsidRDefault="00DC0DAB" w:rsidP="00625061">
      <w:pPr>
        <w:numPr>
          <w:ilvl w:val="0"/>
          <w:numId w:val="17"/>
        </w:numPr>
        <w:rPr>
          <w:rFonts w:ascii="Arial" w:hAnsi="Arial" w:cs="Arial"/>
        </w:rPr>
      </w:pPr>
      <w:r w:rsidRPr="002315EF">
        <w:rPr>
          <w:rFonts w:ascii="Arial" w:hAnsi="Arial" w:cs="Arial"/>
        </w:rPr>
        <w:t>Staff name and their role with the organisation.</w:t>
      </w:r>
    </w:p>
    <w:p w:rsidR="00DC0DAB" w:rsidRPr="002315EF" w:rsidRDefault="00DC0DAB" w:rsidP="00625061">
      <w:pPr>
        <w:numPr>
          <w:ilvl w:val="0"/>
          <w:numId w:val="17"/>
        </w:numPr>
        <w:rPr>
          <w:rFonts w:ascii="Arial" w:hAnsi="Arial" w:cs="Arial"/>
        </w:rPr>
      </w:pPr>
      <w:r w:rsidRPr="002315EF">
        <w:rPr>
          <w:rFonts w:ascii="Arial" w:hAnsi="Arial" w:cs="Arial"/>
        </w:rPr>
        <w:t>A description of the nature and value of the gift, including its source.</w:t>
      </w:r>
    </w:p>
    <w:p w:rsidR="00DC0DAB" w:rsidRPr="002315EF" w:rsidRDefault="00DC0DAB" w:rsidP="00625061">
      <w:pPr>
        <w:numPr>
          <w:ilvl w:val="0"/>
          <w:numId w:val="17"/>
        </w:numPr>
        <w:rPr>
          <w:rFonts w:ascii="Arial" w:hAnsi="Arial" w:cs="Arial"/>
        </w:rPr>
      </w:pPr>
      <w:r w:rsidRPr="002315EF">
        <w:rPr>
          <w:rFonts w:ascii="Arial" w:hAnsi="Arial" w:cs="Arial"/>
        </w:rPr>
        <w:t>Date of receipt.</w:t>
      </w:r>
    </w:p>
    <w:p w:rsidR="00DC0DAB" w:rsidRPr="002315EF" w:rsidRDefault="00DC0DAB" w:rsidP="00625061">
      <w:pPr>
        <w:numPr>
          <w:ilvl w:val="0"/>
          <w:numId w:val="17"/>
        </w:numPr>
        <w:rPr>
          <w:rFonts w:ascii="Arial" w:hAnsi="Arial" w:cs="Arial"/>
        </w:rPr>
      </w:pPr>
      <w:r w:rsidRPr="002315EF">
        <w:rPr>
          <w:rFonts w:ascii="Arial" w:hAnsi="Arial" w:cs="Arial"/>
        </w:rPr>
        <w:t>Any other relevant information (e.g. circumstances surrounding the gift, action taken to mitigate against a conflict, details of any approvals given to depart from the terms of this policy).</w:t>
      </w:r>
    </w:p>
    <w:p w:rsidR="00DC0DAB" w:rsidRPr="002315EF" w:rsidRDefault="00DC0DAB" w:rsidP="00DC0DAB">
      <w:pPr>
        <w:rPr>
          <w:rFonts w:ascii="Arial" w:hAnsi="Arial" w:cs="Arial"/>
        </w:rPr>
      </w:pPr>
    </w:p>
    <w:p w:rsidR="00DC0DAB" w:rsidRPr="002315EF" w:rsidRDefault="007332F7" w:rsidP="007332F7">
      <w:pPr>
        <w:pStyle w:val="Heading2"/>
      </w:pPr>
      <w:bookmarkStart w:id="3" w:name="_Toc477855933"/>
      <w:r>
        <w:t xml:space="preserve">17.2 </w:t>
      </w:r>
      <w:r>
        <w:tab/>
      </w:r>
      <w:r w:rsidR="00DC0DAB" w:rsidRPr="002315EF">
        <w:t>Hospitality</w:t>
      </w:r>
      <w:bookmarkEnd w:id="3"/>
    </w:p>
    <w:p w:rsidR="00DC0DAB" w:rsidRPr="002315EF" w:rsidRDefault="00DC0DAB" w:rsidP="00625061">
      <w:pPr>
        <w:numPr>
          <w:ilvl w:val="0"/>
          <w:numId w:val="18"/>
        </w:numPr>
        <w:rPr>
          <w:rFonts w:ascii="Arial" w:hAnsi="Arial" w:cs="Arial"/>
        </w:rPr>
      </w:pPr>
      <w:r w:rsidRPr="002315EF">
        <w:rPr>
          <w:rFonts w:ascii="Arial" w:hAnsi="Arial" w:cs="Arial"/>
        </w:rPr>
        <w:t>Staff should not ask for or accept hospitality that may affect, or be seen to affect, their professional judgement.</w:t>
      </w:r>
    </w:p>
    <w:p w:rsidR="00DC0DAB" w:rsidRPr="002315EF" w:rsidRDefault="00DC0DAB" w:rsidP="00625061">
      <w:pPr>
        <w:numPr>
          <w:ilvl w:val="0"/>
          <w:numId w:val="18"/>
        </w:numPr>
        <w:rPr>
          <w:rFonts w:ascii="Arial" w:hAnsi="Arial" w:cs="Arial"/>
        </w:rPr>
      </w:pPr>
      <w:r w:rsidRPr="002315EF">
        <w:rPr>
          <w:rFonts w:ascii="Arial" w:hAnsi="Arial" w:cs="Arial"/>
        </w:rPr>
        <w:t>Hospitality must only be accepted when there is a legitimate business reason and it is proportionate to the nature and purpose of the event.</w:t>
      </w:r>
    </w:p>
    <w:p w:rsidR="00DC0DAB" w:rsidRPr="002315EF" w:rsidRDefault="00DC0DAB" w:rsidP="00625061">
      <w:pPr>
        <w:numPr>
          <w:ilvl w:val="0"/>
          <w:numId w:val="18"/>
        </w:numPr>
        <w:rPr>
          <w:rFonts w:ascii="Arial" w:hAnsi="Arial" w:cs="Arial"/>
        </w:rPr>
      </w:pPr>
      <w:r w:rsidRPr="002315EF">
        <w:rPr>
          <w:rFonts w:ascii="Arial" w:hAnsi="Arial" w:cs="Arial"/>
        </w:rPr>
        <w:t>Particular caution should be exercised when hospitality is offered by actual or potential suppliers or contractors.  This can be accepted, and must be declared, if modest and reasonable.  Senior approval must be obtained.</w:t>
      </w:r>
    </w:p>
    <w:p w:rsidR="00DC0DAB" w:rsidRPr="002315EF" w:rsidRDefault="00DC0DAB" w:rsidP="00DC0DAB">
      <w:pPr>
        <w:rPr>
          <w:rFonts w:ascii="Arial" w:hAnsi="Arial" w:cs="Arial"/>
          <w:u w:val="single"/>
        </w:rPr>
      </w:pPr>
    </w:p>
    <w:p w:rsidR="00DC0DAB" w:rsidRPr="002315EF" w:rsidRDefault="00DC0DAB" w:rsidP="00DC0DAB">
      <w:pPr>
        <w:rPr>
          <w:rFonts w:ascii="Arial" w:hAnsi="Arial" w:cs="Arial"/>
        </w:rPr>
      </w:pPr>
      <w:r w:rsidRPr="002315EF">
        <w:rPr>
          <w:rFonts w:ascii="Arial" w:hAnsi="Arial" w:cs="Arial"/>
        </w:rPr>
        <w:t>Meals and refreshments:</w:t>
      </w:r>
    </w:p>
    <w:p w:rsidR="00DC0DAB" w:rsidRPr="002315EF" w:rsidRDefault="00CB0ADE" w:rsidP="00625061">
      <w:pPr>
        <w:numPr>
          <w:ilvl w:val="0"/>
          <w:numId w:val="19"/>
        </w:numPr>
        <w:rPr>
          <w:rFonts w:ascii="Arial" w:hAnsi="Arial" w:cs="Arial"/>
        </w:rPr>
      </w:pPr>
      <w:r w:rsidRPr="002315EF">
        <w:rPr>
          <w:rFonts w:ascii="Arial" w:hAnsi="Arial" w:cs="Arial"/>
        </w:rPr>
        <w:t xml:space="preserve">Any meals or refreshments offered must be declared </w:t>
      </w:r>
      <w:r w:rsidRPr="002315EF">
        <w:rPr>
          <w:rFonts w:ascii="Arial" w:hAnsi="Arial" w:cs="Arial"/>
          <w:u w:val="single"/>
        </w:rPr>
        <w:t>within 2 working days</w:t>
      </w:r>
    </w:p>
    <w:p w:rsidR="00DC0DAB" w:rsidRPr="002315EF" w:rsidRDefault="00DC0DAB" w:rsidP="00625061">
      <w:pPr>
        <w:numPr>
          <w:ilvl w:val="0"/>
          <w:numId w:val="19"/>
        </w:numPr>
        <w:rPr>
          <w:rFonts w:ascii="Arial" w:hAnsi="Arial" w:cs="Arial"/>
        </w:rPr>
      </w:pPr>
      <w:r w:rsidRPr="002315EF">
        <w:rPr>
          <w:rFonts w:ascii="Arial" w:hAnsi="Arial" w:cs="Arial"/>
        </w:rPr>
        <w:t>Over a value of £75 - should be refused unless (in exceptional circumstances) senior approval is given. A clear reason should be recorded on the organisation’s register(s) of interest as to why it was permissible to accept.</w:t>
      </w:r>
    </w:p>
    <w:p w:rsidR="00DC0DAB" w:rsidRPr="002315EF" w:rsidRDefault="00DC0DAB" w:rsidP="00625061">
      <w:pPr>
        <w:numPr>
          <w:ilvl w:val="0"/>
          <w:numId w:val="19"/>
        </w:numPr>
        <w:rPr>
          <w:rFonts w:ascii="Arial" w:hAnsi="Arial" w:cs="Arial"/>
        </w:rPr>
      </w:pPr>
      <w:r w:rsidRPr="002315EF">
        <w:rPr>
          <w:rFonts w:ascii="Arial" w:hAnsi="Arial" w:cs="Arial"/>
        </w:rPr>
        <w:t>A common sense approach should be applied to the valuing of meals and refreshments (using an actual amount, if known, or a reasonable estimate).</w:t>
      </w:r>
    </w:p>
    <w:p w:rsidR="00CC2040" w:rsidRPr="002315EF" w:rsidRDefault="00CC2040" w:rsidP="00DC0DAB">
      <w:pPr>
        <w:rPr>
          <w:rFonts w:ascii="Arial" w:hAnsi="Arial" w:cs="Arial"/>
        </w:rPr>
      </w:pPr>
    </w:p>
    <w:p w:rsidR="00DC0DAB" w:rsidRPr="002315EF" w:rsidRDefault="00DC0DAB" w:rsidP="00DC0DAB">
      <w:pPr>
        <w:rPr>
          <w:rFonts w:ascii="Arial" w:hAnsi="Arial" w:cs="Arial"/>
        </w:rPr>
      </w:pPr>
      <w:r w:rsidRPr="002315EF">
        <w:rPr>
          <w:rFonts w:ascii="Arial" w:hAnsi="Arial" w:cs="Arial"/>
        </w:rPr>
        <w:t>Travel and accommodation:</w:t>
      </w:r>
    </w:p>
    <w:p w:rsidR="00DC0DAB" w:rsidRPr="002315EF" w:rsidRDefault="00DC0DAB" w:rsidP="00625061">
      <w:pPr>
        <w:numPr>
          <w:ilvl w:val="0"/>
          <w:numId w:val="20"/>
        </w:numPr>
        <w:rPr>
          <w:rFonts w:ascii="Arial" w:hAnsi="Arial" w:cs="Arial"/>
        </w:rPr>
      </w:pPr>
      <w:r w:rsidRPr="002315EF">
        <w:rPr>
          <w:rFonts w:ascii="Arial" w:hAnsi="Arial" w:cs="Arial"/>
        </w:rPr>
        <w:t>Modest offers to pay some or all of the travel and accommodation costs related to attendance at events may be accepted and must be declared.</w:t>
      </w:r>
    </w:p>
    <w:p w:rsidR="00DC0DAB" w:rsidRPr="002315EF" w:rsidRDefault="00DC0DAB" w:rsidP="00625061">
      <w:pPr>
        <w:numPr>
          <w:ilvl w:val="0"/>
          <w:numId w:val="20"/>
        </w:numPr>
        <w:rPr>
          <w:rFonts w:ascii="Arial" w:hAnsi="Arial" w:cs="Arial"/>
        </w:rPr>
      </w:pPr>
      <w:r w:rsidRPr="002315EF">
        <w:rPr>
          <w:rFonts w:ascii="Arial" w:hAnsi="Arial" w:cs="Arial"/>
        </w:rPr>
        <w:t>Offers which go beyond modest, or are of a type that the organisation itself might not usually offer, need approval by senior staff, should only be accepted in exceptional circumstances, and must be declared. A clear reason should be recorded on the organisation’s register(s) of interest as to why it was permissible to accept travel and accommodation of this type.  A non-exhaustive list of examples includes:</w:t>
      </w:r>
    </w:p>
    <w:p w:rsidR="00CC2040" w:rsidRPr="002315EF" w:rsidRDefault="00CC2040" w:rsidP="00625061">
      <w:pPr>
        <w:numPr>
          <w:ilvl w:val="0"/>
          <w:numId w:val="20"/>
        </w:numPr>
        <w:rPr>
          <w:rFonts w:ascii="Arial" w:hAnsi="Arial" w:cs="Arial"/>
        </w:rPr>
      </w:pPr>
    </w:p>
    <w:p w:rsidR="00DC0DAB" w:rsidRPr="002315EF" w:rsidRDefault="00DC0DAB" w:rsidP="00625061">
      <w:pPr>
        <w:numPr>
          <w:ilvl w:val="1"/>
          <w:numId w:val="20"/>
        </w:numPr>
        <w:rPr>
          <w:rFonts w:ascii="Arial" w:hAnsi="Arial" w:cs="Arial"/>
        </w:rPr>
      </w:pPr>
      <w:r w:rsidRPr="002315EF">
        <w:rPr>
          <w:rFonts w:ascii="Arial" w:hAnsi="Arial" w:cs="Arial"/>
        </w:rPr>
        <w:t>offers of business class or first class travel and accommodation (including domestic travel)</w:t>
      </w:r>
    </w:p>
    <w:p w:rsidR="00DC0DAB" w:rsidRPr="002315EF" w:rsidRDefault="00DC0DAB" w:rsidP="00625061">
      <w:pPr>
        <w:numPr>
          <w:ilvl w:val="1"/>
          <w:numId w:val="20"/>
        </w:numPr>
        <w:rPr>
          <w:rFonts w:ascii="Arial" w:hAnsi="Arial" w:cs="Arial"/>
        </w:rPr>
      </w:pPr>
      <w:r w:rsidRPr="002315EF">
        <w:rPr>
          <w:rFonts w:ascii="Arial" w:hAnsi="Arial" w:cs="Arial"/>
        </w:rPr>
        <w:t>offers of foreign travel and accommodation.</w:t>
      </w:r>
    </w:p>
    <w:p w:rsidR="00DC0DAB" w:rsidRPr="002315EF" w:rsidRDefault="00DC0DAB" w:rsidP="00DC0DAB">
      <w:pPr>
        <w:rPr>
          <w:rFonts w:ascii="Arial" w:hAnsi="Arial" w:cs="Arial"/>
        </w:rPr>
      </w:pPr>
    </w:p>
    <w:p w:rsidR="00DC0DAB" w:rsidRPr="002315EF" w:rsidRDefault="00DC0DAB" w:rsidP="007332F7">
      <w:pPr>
        <w:pStyle w:val="Heading3"/>
        <w:numPr>
          <w:ilvl w:val="2"/>
          <w:numId w:val="34"/>
        </w:numPr>
        <w:rPr>
          <w:rFonts w:cs="Arial"/>
        </w:rPr>
      </w:pPr>
      <w:r w:rsidRPr="002315EF">
        <w:rPr>
          <w:rFonts w:cs="Arial"/>
        </w:rPr>
        <w:t>What should be declared</w:t>
      </w:r>
    </w:p>
    <w:p w:rsidR="00DC0DAB" w:rsidRPr="002315EF" w:rsidRDefault="00DC0DAB" w:rsidP="00625061">
      <w:pPr>
        <w:numPr>
          <w:ilvl w:val="0"/>
          <w:numId w:val="17"/>
        </w:numPr>
        <w:rPr>
          <w:rFonts w:ascii="Arial" w:hAnsi="Arial" w:cs="Arial"/>
        </w:rPr>
      </w:pPr>
      <w:r w:rsidRPr="002315EF">
        <w:rPr>
          <w:rFonts w:ascii="Arial" w:hAnsi="Arial" w:cs="Arial"/>
        </w:rPr>
        <w:t xml:space="preserve">Staff name and their role </w:t>
      </w:r>
      <w:r w:rsidRPr="002315EF">
        <w:rPr>
          <w:rFonts w:ascii="Arial" w:hAnsi="Arial" w:cs="Arial"/>
          <w:shd w:val="clear" w:color="auto" w:fill="FFFFFF"/>
        </w:rPr>
        <w:t>with the organisation.</w:t>
      </w:r>
    </w:p>
    <w:p w:rsidR="00DC0DAB" w:rsidRPr="002315EF" w:rsidRDefault="00DC0DAB" w:rsidP="00625061">
      <w:pPr>
        <w:numPr>
          <w:ilvl w:val="0"/>
          <w:numId w:val="21"/>
        </w:numPr>
        <w:rPr>
          <w:rFonts w:ascii="Arial" w:hAnsi="Arial" w:cs="Arial"/>
        </w:rPr>
      </w:pPr>
      <w:r w:rsidRPr="002315EF">
        <w:rPr>
          <w:rFonts w:ascii="Arial" w:hAnsi="Arial" w:cs="Arial"/>
        </w:rPr>
        <w:t>The nature and value of the hospitality including the circumstances.</w:t>
      </w:r>
    </w:p>
    <w:p w:rsidR="00DC0DAB" w:rsidRPr="002315EF" w:rsidRDefault="00DC0DAB" w:rsidP="00625061">
      <w:pPr>
        <w:numPr>
          <w:ilvl w:val="0"/>
          <w:numId w:val="21"/>
        </w:numPr>
        <w:rPr>
          <w:rFonts w:ascii="Arial" w:hAnsi="Arial" w:cs="Arial"/>
        </w:rPr>
      </w:pPr>
      <w:r w:rsidRPr="002315EF">
        <w:rPr>
          <w:rFonts w:ascii="Arial" w:hAnsi="Arial" w:cs="Arial"/>
        </w:rPr>
        <w:t>Date of receipt.</w:t>
      </w:r>
    </w:p>
    <w:p w:rsidR="00DC0DAB" w:rsidRPr="002315EF" w:rsidRDefault="00DC0DAB" w:rsidP="00625061">
      <w:pPr>
        <w:numPr>
          <w:ilvl w:val="0"/>
          <w:numId w:val="21"/>
        </w:numPr>
        <w:rPr>
          <w:rFonts w:ascii="Arial" w:hAnsi="Arial" w:cs="Arial"/>
        </w:rPr>
      </w:pPr>
      <w:r w:rsidRPr="002315EF">
        <w:rPr>
          <w:rFonts w:ascii="Arial" w:hAnsi="Arial" w:cs="Arial"/>
        </w:rPr>
        <w:t>Any other relevant information (e.g. action taken to mitigate against a conflict, details of any approvals given to depart from the terms of this policy).</w:t>
      </w:r>
    </w:p>
    <w:p w:rsidR="007332F7" w:rsidRDefault="007332F7" w:rsidP="007332F7">
      <w:pPr>
        <w:pStyle w:val="Heading2"/>
      </w:pPr>
      <w:bookmarkStart w:id="4" w:name="_Toc477855934"/>
    </w:p>
    <w:p w:rsidR="00DC0DAB" w:rsidRPr="007332F7" w:rsidRDefault="007332F7" w:rsidP="007332F7">
      <w:pPr>
        <w:pStyle w:val="Heading2"/>
      </w:pPr>
      <w:r w:rsidRPr="007332F7">
        <w:rPr>
          <w:bCs/>
          <w:iCs/>
        </w:rPr>
        <w:t>17.3</w:t>
      </w:r>
      <w:r w:rsidRPr="007332F7">
        <w:rPr>
          <w:bCs/>
          <w:iCs/>
        </w:rPr>
        <w:tab/>
      </w:r>
      <w:r w:rsidR="00DC0DAB" w:rsidRPr="007332F7">
        <w:t>Outside Employment</w:t>
      </w:r>
      <w:bookmarkEnd w:id="4"/>
    </w:p>
    <w:p w:rsidR="00213E31" w:rsidRPr="002315EF" w:rsidRDefault="00213E31" w:rsidP="00213E31">
      <w:pPr>
        <w:rPr>
          <w:rFonts w:ascii="Arial" w:hAnsi="Arial" w:cs="Arial"/>
          <w:lang w:eastAsia="en-US"/>
        </w:rPr>
      </w:pPr>
    </w:p>
    <w:p w:rsidR="00DC0DAB" w:rsidRPr="002315EF" w:rsidRDefault="00DC0DAB" w:rsidP="00625061">
      <w:pPr>
        <w:numPr>
          <w:ilvl w:val="0"/>
          <w:numId w:val="22"/>
        </w:numPr>
        <w:rPr>
          <w:rFonts w:ascii="Arial" w:hAnsi="Arial" w:cs="Arial"/>
        </w:rPr>
      </w:pPr>
      <w:r w:rsidRPr="002315EF">
        <w:rPr>
          <w:rFonts w:ascii="Arial" w:hAnsi="Arial" w:cs="Arial"/>
        </w:rPr>
        <w:t>Staff should declare any existing outside employment on appointment and any new outside employment when it arises.</w:t>
      </w:r>
    </w:p>
    <w:p w:rsidR="00DC0DAB" w:rsidRPr="002315EF" w:rsidRDefault="00DC0DAB" w:rsidP="00625061">
      <w:pPr>
        <w:numPr>
          <w:ilvl w:val="0"/>
          <w:numId w:val="22"/>
        </w:numPr>
        <w:rPr>
          <w:rFonts w:ascii="Arial" w:hAnsi="Arial" w:cs="Arial"/>
        </w:rPr>
      </w:pPr>
      <w:r w:rsidRPr="002315EF">
        <w:rPr>
          <w:rFonts w:ascii="Arial" w:hAnsi="Arial" w:cs="Arial"/>
        </w:rPr>
        <w:t>Where a risk of conflict of interest arises, the general management actions outlined in this policy should be considered and applied to mitigate risks.</w:t>
      </w:r>
    </w:p>
    <w:p w:rsidR="00DC0DAB" w:rsidRPr="002315EF" w:rsidRDefault="00DC0DAB" w:rsidP="00625061">
      <w:pPr>
        <w:numPr>
          <w:ilvl w:val="0"/>
          <w:numId w:val="22"/>
        </w:numPr>
        <w:rPr>
          <w:rFonts w:ascii="Arial" w:hAnsi="Arial" w:cs="Arial"/>
        </w:rPr>
      </w:pPr>
      <w:r w:rsidRPr="002315EF">
        <w:rPr>
          <w:rFonts w:ascii="Arial" w:hAnsi="Arial" w:cs="Arial"/>
        </w:rPr>
        <w:t>Where contracts of employment or terms and conditions of engagement permit, staff may be required to seek prior approval from the organisation to engage in outside employment.</w:t>
      </w:r>
    </w:p>
    <w:p w:rsidR="00DC0DAB" w:rsidRPr="002315EF" w:rsidRDefault="00DC0DAB" w:rsidP="00DC0DAB">
      <w:pPr>
        <w:rPr>
          <w:rFonts w:ascii="Arial" w:hAnsi="Arial" w:cs="Arial"/>
        </w:rPr>
      </w:pPr>
    </w:p>
    <w:p w:rsidR="00DC0DAB" w:rsidRPr="002315EF" w:rsidRDefault="00DC0DAB" w:rsidP="00DC0DAB">
      <w:pPr>
        <w:rPr>
          <w:rFonts w:ascii="Arial" w:hAnsi="Arial" w:cs="Arial"/>
        </w:rPr>
      </w:pPr>
      <w:r w:rsidRPr="002315EF">
        <w:rPr>
          <w:rFonts w:ascii="Arial" w:hAnsi="Arial" w:cs="Arial"/>
          <w:shd w:val="clear" w:color="auto" w:fill="FFFFFF"/>
        </w:rPr>
        <w:t>The organisation</w:t>
      </w:r>
      <w:r w:rsidRPr="002315EF">
        <w:rPr>
          <w:rFonts w:ascii="Arial" w:hAnsi="Arial" w:cs="Arial"/>
        </w:rPr>
        <w:t xml:space="preserve"> may also have legitimate reasons within employment law for knowing about outside employment of staff, even when this does not give rise to risk of a conflict. </w:t>
      </w:r>
    </w:p>
    <w:p w:rsidR="00CC2040" w:rsidRPr="002315EF" w:rsidRDefault="00CC2040" w:rsidP="00DC0DAB">
      <w:pPr>
        <w:rPr>
          <w:rFonts w:ascii="Arial" w:hAnsi="Arial" w:cs="Arial"/>
        </w:rPr>
      </w:pPr>
    </w:p>
    <w:p w:rsidR="00DC0DAB" w:rsidRPr="002315EF" w:rsidRDefault="007332F7" w:rsidP="007332F7">
      <w:pPr>
        <w:pStyle w:val="Heading3"/>
        <w:numPr>
          <w:ilvl w:val="2"/>
          <w:numId w:val="35"/>
        </w:numPr>
        <w:rPr>
          <w:rFonts w:cs="Arial"/>
        </w:rPr>
      </w:pPr>
      <w:r>
        <w:rPr>
          <w:rFonts w:cs="Arial"/>
        </w:rPr>
        <w:t>W</w:t>
      </w:r>
      <w:r w:rsidR="00DC0DAB" w:rsidRPr="002315EF">
        <w:rPr>
          <w:rFonts w:cs="Arial"/>
        </w:rPr>
        <w:t>hat should be declared</w:t>
      </w:r>
    </w:p>
    <w:p w:rsidR="00DC0DAB" w:rsidRPr="002315EF" w:rsidRDefault="00DC0DAB" w:rsidP="00625061">
      <w:pPr>
        <w:numPr>
          <w:ilvl w:val="0"/>
          <w:numId w:val="17"/>
        </w:numPr>
        <w:rPr>
          <w:rFonts w:ascii="Arial" w:hAnsi="Arial" w:cs="Arial"/>
        </w:rPr>
      </w:pPr>
      <w:r w:rsidRPr="002315EF">
        <w:rPr>
          <w:rFonts w:ascii="Arial" w:hAnsi="Arial" w:cs="Arial"/>
        </w:rPr>
        <w:t>Staff name and their role with the organisation.</w:t>
      </w:r>
    </w:p>
    <w:p w:rsidR="00DC0DAB" w:rsidRPr="002315EF" w:rsidRDefault="00DC0DAB" w:rsidP="00625061">
      <w:pPr>
        <w:numPr>
          <w:ilvl w:val="0"/>
          <w:numId w:val="23"/>
        </w:numPr>
        <w:rPr>
          <w:rFonts w:ascii="Arial" w:hAnsi="Arial" w:cs="Arial"/>
        </w:rPr>
      </w:pPr>
      <w:r w:rsidRPr="002315EF">
        <w:rPr>
          <w:rFonts w:ascii="Arial" w:hAnsi="Arial" w:cs="Arial"/>
        </w:rPr>
        <w:t>The nature of the outside employment (e.g. who it is with, a description of duties, time commitment).</w:t>
      </w:r>
    </w:p>
    <w:p w:rsidR="00DC0DAB" w:rsidRPr="002315EF" w:rsidRDefault="00DC0DAB" w:rsidP="00625061">
      <w:pPr>
        <w:numPr>
          <w:ilvl w:val="0"/>
          <w:numId w:val="23"/>
        </w:numPr>
        <w:rPr>
          <w:rFonts w:ascii="Arial" w:hAnsi="Arial" w:cs="Arial"/>
        </w:rPr>
      </w:pPr>
      <w:r w:rsidRPr="002315EF">
        <w:rPr>
          <w:rFonts w:ascii="Arial" w:hAnsi="Arial" w:cs="Arial"/>
        </w:rPr>
        <w:t>Relevant dates.</w:t>
      </w:r>
    </w:p>
    <w:p w:rsidR="00DC0DAB" w:rsidRPr="002315EF" w:rsidRDefault="00DC0DAB" w:rsidP="00625061">
      <w:pPr>
        <w:numPr>
          <w:ilvl w:val="0"/>
          <w:numId w:val="23"/>
        </w:numPr>
        <w:rPr>
          <w:rFonts w:ascii="Arial" w:hAnsi="Arial" w:cs="Arial"/>
        </w:rPr>
      </w:pPr>
      <w:r w:rsidRPr="002315EF">
        <w:rPr>
          <w:rFonts w:ascii="Arial" w:hAnsi="Arial" w:cs="Arial"/>
        </w:rPr>
        <w:t>Other relevant information (e.g. action taken to mitigate against a conflict, details of any approvals given to depart from the terms of this policy).</w:t>
      </w:r>
    </w:p>
    <w:p w:rsidR="00DC0DAB" w:rsidRPr="002315EF" w:rsidRDefault="00DC0DAB" w:rsidP="00DC0DAB">
      <w:pPr>
        <w:ind w:left="720"/>
        <w:rPr>
          <w:rFonts w:ascii="Arial" w:hAnsi="Arial" w:cs="Arial"/>
        </w:rPr>
      </w:pPr>
    </w:p>
    <w:p w:rsidR="00DC0DAB" w:rsidRPr="002315EF" w:rsidRDefault="007332F7" w:rsidP="007332F7">
      <w:pPr>
        <w:pStyle w:val="Heading2"/>
      </w:pPr>
      <w:bookmarkStart w:id="5" w:name="_Toc477855935"/>
      <w:r>
        <w:t>17.4</w:t>
      </w:r>
      <w:r>
        <w:tab/>
      </w:r>
      <w:r w:rsidR="00DC0DAB" w:rsidRPr="002315EF">
        <w:t>Shareholdings and other ownership issues</w:t>
      </w:r>
      <w:bookmarkEnd w:id="5"/>
    </w:p>
    <w:p w:rsidR="00DC0DAB" w:rsidRPr="002315EF" w:rsidRDefault="00DC0DAB" w:rsidP="00DC0DAB">
      <w:pPr>
        <w:rPr>
          <w:rFonts w:ascii="Arial" w:hAnsi="Arial" w:cs="Arial"/>
        </w:rPr>
      </w:pPr>
    </w:p>
    <w:p w:rsidR="00DC0DAB" w:rsidRPr="002315EF" w:rsidRDefault="00DC0DAB" w:rsidP="00625061">
      <w:pPr>
        <w:numPr>
          <w:ilvl w:val="0"/>
          <w:numId w:val="10"/>
        </w:numPr>
        <w:rPr>
          <w:rFonts w:ascii="Arial" w:hAnsi="Arial" w:cs="Arial"/>
        </w:rPr>
      </w:pPr>
      <w:r w:rsidRPr="002315EF">
        <w:rPr>
          <w:rFonts w:ascii="Arial" w:hAnsi="Arial" w:cs="Arial"/>
        </w:rPr>
        <w:t>Staff should declare, as a minimum, any shareholdings and other ownership interests in any publicly listed, private or not-for-profit company, business, partnership or consultancy which is doing, or might be reasonably expected to do, business with the organisation.</w:t>
      </w:r>
    </w:p>
    <w:p w:rsidR="00DC0DAB" w:rsidRPr="002315EF" w:rsidRDefault="00DC0DAB" w:rsidP="00625061">
      <w:pPr>
        <w:numPr>
          <w:ilvl w:val="0"/>
          <w:numId w:val="10"/>
        </w:numPr>
        <w:rPr>
          <w:rFonts w:ascii="Arial" w:hAnsi="Arial" w:cs="Arial"/>
        </w:rPr>
      </w:pPr>
      <w:r w:rsidRPr="002315EF">
        <w:rPr>
          <w:rFonts w:ascii="Arial" w:hAnsi="Arial" w:cs="Arial"/>
        </w:rPr>
        <w:t>Where shareholdings or other ownership interests are declared and give rise to risk of conflicts of interest then the general management actions outlined in this policy should be considered and applied to mitigate risks.</w:t>
      </w:r>
    </w:p>
    <w:p w:rsidR="00DC0DAB" w:rsidRPr="002315EF" w:rsidRDefault="00DC0DAB" w:rsidP="00625061">
      <w:pPr>
        <w:numPr>
          <w:ilvl w:val="0"/>
          <w:numId w:val="10"/>
        </w:numPr>
        <w:rPr>
          <w:rFonts w:ascii="Arial" w:hAnsi="Arial" w:cs="Arial"/>
        </w:rPr>
      </w:pPr>
      <w:r w:rsidRPr="002315EF">
        <w:rPr>
          <w:rFonts w:ascii="Arial" w:hAnsi="Arial" w:cs="Arial"/>
        </w:rPr>
        <w:t>There is no need to declare shares or securities held in collective investment or pension funds or units of authorised unit trusts. </w:t>
      </w:r>
    </w:p>
    <w:p w:rsidR="00DC0DAB" w:rsidRPr="002315EF" w:rsidRDefault="00DC0DAB" w:rsidP="00DC0DAB">
      <w:pPr>
        <w:rPr>
          <w:rFonts w:ascii="Arial" w:hAnsi="Arial" w:cs="Arial"/>
        </w:rPr>
      </w:pPr>
    </w:p>
    <w:p w:rsidR="00DC0DAB" w:rsidRPr="002315EF" w:rsidRDefault="00DC0DAB" w:rsidP="007332F7">
      <w:pPr>
        <w:pStyle w:val="Heading3"/>
        <w:numPr>
          <w:ilvl w:val="2"/>
          <w:numId w:val="36"/>
        </w:numPr>
        <w:rPr>
          <w:rFonts w:cs="Arial"/>
        </w:rPr>
      </w:pPr>
      <w:r w:rsidRPr="002315EF">
        <w:rPr>
          <w:rFonts w:cs="Arial"/>
        </w:rPr>
        <w:t>What should be declared</w:t>
      </w:r>
    </w:p>
    <w:p w:rsidR="00DC0DAB" w:rsidRPr="002315EF" w:rsidRDefault="00DC0DAB" w:rsidP="00625061">
      <w:pPr>
        <w:numPr>
          <w:ilvl w:val="0"/>
          <w:numId w:val="11"/>
        </w:numPr>
        <w:rPr>
          <w:rFonts w:ascii="Arial" w:hAnsi="Arial" w:cs="Arial"/>
        </w:rPr>
      </w:pPr>
      <w:r w:rsidRPr="002315EF">
        <w:rPr>
          <w:rFonts w:ascii="Arial" w:hAnsi="Arial" w:cs="Arial"/>
        </w:rPr>
        <w:t>Staff name and their role with the organisation.</w:t>
      </w:r>
    </w:p>
    <w:p w:rsidR="00DC0DAB" w:rsidRPr="002315EF" w:rsidRDefault="00DC0DAB" w:rsidP="00625061">
      <w:pPr>
        <w:numPr>
          <w:ilvl w:val="0"/>
          <w:numId w:val="11"/>
        </w:numPr>
        <w:rPr>
          <w:rFonts w:ascii="Arial" w:hAnsi="Arial" w:cs="Arial"/>
        </w:rPr>
      </w:pPr>
      <w:r w:rsidRPr="002315EF">
        <w:rPr>
          <w:rFonts w:ascii="Arial" w:hAnsi="Arial" w:cs="Arial"/>
        </w:rPr>
        <w:t>Nature of the shareholdings/other ownership interest.</w:t>
      </w:r>
    </w:p>
    <w:p w:rsidR="00DC0DAB" w:rsidRPr="002315EF" w:rsidRDefault="00DC0DAB" w:rsidP="00625061">
      <w:pPr>
        <w:numPr>
          <w:ilvl w:val="0"/>
          <w:numId w:val="11"/>
        </w:numPr>
        <w:rPr>
          <w:rFonts w:ascii="Arial" w:hAnsi="Arial" w:cs="Arial"/>
        </w:rPr>
      </w:pPr>
      <w:r w:rsidRPr="002315EF">
        <w:rPr>
          <w:rFonts w:ascii="Arial" w:hAnsi="Arial" w:cs="Arial"/>
        </w:rPr>
        <w:t>Relevant dates.</w:t>
      </w:r>
    </w:p>
    <w:p w:rsidR="00DC0DAB" w:rsidRPr="002315EF" w:rsidRDefault="00DC0DAB" w:rsidP="00625061">
      <w:pPr>
        <w:numPr>
          <w:ilvl w:val="0"/>
          <w:numId w:val="11"/>
        </w:numPr>
        <w:rPr>
          <w:rFonts w:ascii="Arial" w:hAnsi="Arial" w:cs="Arial"/>
        </w:rPr>
      </w:pPr>
      <w:r w:rsidRPr="002315EF">
        <w:rPr>
          <w:rFonts w:ascii="Arial" w:hAnsi="Arial" w:cs="Arial"/>
        </w:rPr>
        <w:lastRenderedPageBreak/>
        <w:t>Other relevant information (e.g. action taken to mitigate against a conflict, details of any approvals given to depart from the terms of this policy).</w:t>
      </w:r>
    </w:p>
    <w:p w:rsidR="00DC0DAB" w:rsidRPr="002315EF" w:rsidRDefault="00DC0DAB" w:rsidP="00DC0DAB">
      <w:pPr>
        <w:rPr>
          <w:rFonts w:ascii="Arial" w:hAnsi="Arial" w:cs="Arial"/>
        </w:rPr>
      </w:pPr>
    </w:p>
    <w:p w:rsidR="00DC0DAB" w:rsidRPr="002315EF" w:rsidRDefault="007332F7" w:rsidP="007332F7">
      <w:pPr>
        <w:pStyle w:val="Heading2"/>
      </w:pPr>
      <w:bookmarkStart w:id="6" w:name="_Toc477855936"/>
      <w:r>
        <w:t>17.5</w:t>
      </w:r>
      <w:r>
        <w:tab/>
      </w:r>
      <w:r w:rsidR="00DC0DAB" w:rsidRPr="002315EF">
        <w:t>Patents</w:t>
      </w:r>
      <w:bookmarkEnd w:id="6"/>
    </w:p>
    <w:p w:rsidR="00DC0DAB" w:rsidRPr="002315EF" w:rsidRDefault="00DC0DAB" w:rsidP="00625061">
      <w:pPr>
        <w:numPr>
          <w:ilvl w:val="0"/>
          <w:numId w:val="24"/>
        </w:numPr>
        <w:rPr>
          <w:rFonts w:ascii="Arial" w:hAnsi="Arial" w:cs="Arial"/>
        </w:rPr>
      </w:pPr>
      <w:r w:rsidRPr="002315EF">
        <w:rPr>
          <w:rFonts w:ascii="Arial" w:hAnsi="Arial" w:cs="Arial"/>
        </w:rPr>
        <w:t>Staff should declare patents and other intellectual property rights they hold (either individually, or by virtue of their association with a commercial or other organisation), including where applications to protect have started or are ongoing, which are, or might be reasonably expected to be, related to items to be procured or used by the organisation.</w:t>
      </w:r>
    </w:p>
    <w:p w:rsidR="00DC0DAB" w:rsidRPr="002315EF" w:rsidRDefault="00DC0DAB" w:rsidP="00625061">
      <w:pPr>
        <w:numPr>
          <w:ilvl w:val="0"/>
          <w:numId w:val="24"/>
        </w:numPr>
        <w:rPr>
          <w:rFonts w:ascii="Arial" w:hAnsi="Arial" w:cs="Arial"/>
        </w:rPr>
      </w:pPr>
      <w:r w:rsidRPr="002315EF">
        <w:rPr>
          <w:rFonts w:ascii="Arial" w:hAnsi="Arial" w:cs="Arial"/>
        </w:rPr>
        <w:t xml:space="preserve">Staff should seek prior permission from the organisation before entering into any agreement with bodies regarding product development, research, work on pathways </w:t>
      </w:r>
      <w:proofErr w:type="spellStart"/>
      <w:r w:rsidRPr="002315EF">
        <w:rPr>
          <w:rFonts w:ascii="Arial" w:hAnsi="Arial" w:cs="Arial"/>
        </w:rPr>
        <w:t>etc</w:t>
      </w:r>
      <w:proofErr w:type="spellEnd"/>
      <w:r w:rsidRPr="002315EF">
        <w:rPr>
          <w:rFonts w:ascii="Arial" w:hAnsi="Arial" w:cs="Arial"/>
        </w:rPr>
        <w:t>, where this impacts on the organisation’s own time, or uses its equipment, resources or intellectual property.</w:t>
      </w:r>
    </w:p>
    <w:p w:rsidR="00DC0DAB" w:rsidRPr="002315EF" w:rsidRDefault="00DC0DAB" w:rsidP="00625061">
      <w:pPr>
        <w:numPr>
          <w:ilvl w:val="0"/>
          <w:numId w:val="24"/>
        </w:numPr>
        <w:rPr>
          <w:rFonts w:ascii="Arial" w:hAnsi="Arial" w:cs="Arial"/>
        </w:rPr>
      </w:pPr>
      <w:r w:rsidRPr="002315EF">
        <w:rPr>
          <w:rFonts w:ascii="Arial" w:hAnsi="Arial" w:cs="Arial"/>
        </w:rPr>
        <w:t>Where holding of patents and other intellectual property rights give rise to a conflict of interest then the general management actions outlined in this policy should be considered and applied to mitigate risks.</w:t>
      </w:r>
    </w:p>
    <w:p w:rsidR="00DC0DAB" w:rsidRPr="002315EF" w:rsidRDefault="00DC0DAB" w:rsidP="00DC0DAB">
      <w:pPr>
        <w:ind w:left="720"/>
        <w:rPr>
          <w:rFonts w:ascii="Arial" w:hAnsi="Arial" w:cs="Arial"/>
        </w:rPr>
      </w:pPr>
    </w:p>
    <w:p w:rsidR="00DC0DAB" w:rsidRPr="002315EF" w:rsidRDefault="00DC0DAB" w:rsidP="007332F7">
      <w:pPr>
        <w:pStyle w:val="Heading3"/>
        <w:numPr>
          <w:ilvl w:val="2"/>
          <w:numId w:val="37"/>
        </w:numPr>
        <w:rPr>
          <w:rFonts w:cs="Arial"/>
        </w:rPr>
      </w:pPr>
      <w:r w:rsidRPr="002315EF">
        <w:rPr>
          <w:rFonts w:cs="Arial"/>
        </w:rPr>
        <w:t>What should be declared</w:t>
      </w:r>
    </w:p>
    <w:p w:rsidR="00DC0DAB" w:rsidRPr="002315EF" w:rsidRDefault="00DC0DAB" w:rsidP="00625061">
      <w:pPr>
        <w:numPr>
          <w:ilvl w:val="0"/>
          <w:numId w:val="12"/>
        </w:numPr>
        <w:rPr>
          <w:rFonts w:ascii="Arial" w:hAnsi="Arial" w:cs="Arial"/>
        </w:rPr>
      </w:pPr>
      <w:r w:rsidRPr="002315EF">
        <w:rPr>
          <w:rFonts w:ascii="Arial" w:hAnsi="Arial" w:cs="Arial"/>
        </w:rPr>
        <w:t>Staff name and their role with the organisation.</w:t>
      </w:r>
    </w:p>
    <w:p w:rsidR="00DC0DAB" w:rsidRPr="002315EF" w:rsidRDefault="00DC0DAB" w:rsidP="00625061">
      <w:pPr>
        <w:numPr>
          <w:ilvl w:val="0"/>
          <w:numId w:val="12"/>
        </w:numPr>
        <w:rPr>
          <w:rFonts w:ascii="Arial" w:hAnsi="Arial" w:cs="Arial"/>
        </w:rPr>
      </w:pPr>
      <w:r w:rsidRPr="002315EF">
        <w:rPr>
          <w:rFonts w:ascii="Arial" w:hAnsi="Arial" w:cs="Arial"/>
        </w:rPr>
        <w:t>A description of the patent.</w:t>
      </w:r>
    </w:p>
    <w:p w:rsidR="00DC0DAB" w:rsidRPr="002315EF" w:rsidRDefault="00DC0DAB" w:rsidP="00625061">
      <w:pPr>
        <w:numPr>
          <w:ilvl w:val="0"/>
          <w:numId w:val="12"/>
        </w:numPr>
        <w:rPr>
          <w:rFonts w:ascii="Arial" w:hAnsi="Arial" w:cs="Arial"/>
        </w:rPr>
      </w:pPr>
      <w:r w:rsidRPr="002315EF">
        <w:rPr>
          <w:rFonts w:ascii="Arial" w:hAnsi="Arial" w:cs="Arial"/>
        </w:rPr>
        <w:t>Relevant dates.</w:t>
      </w:r>
    </w:p>
    <w:p w:rsidR="00DC0DAB" w:rsidRPr="002315EF" w:rsidRDefault="00DC0DAB" w:rsidP="00625061">
      <w:pPr>
        <w:numPr>
          <w:ilvl w:val="0"/>
          <w:numId w:val="12"/>
        </w:numPr>
        <w:rPr>
          <w:rFonts w:ascii="Arial" w:hAnsi="Arial" w:cs="Arial"/>
        </w:rPr>
      </w:pPr>
      <w:r w:rsidRPr="002315EF">
        <w:rPr>
          <w:rFonts w:ascii="Arial" w:hAnsi="Arial" w:cs="Arial"/>
        </w:rPr>
        <w:t>Other relevant information (e.g. action taken to mitigate against a conflict, details of any approvals given to depart from the terms of this policy)</w:t>
      </w:r>
    </w:p>
    <w:p w:rsidR="00DC0DAB" w:rsidRPr="002315EF" w:rsidRDefault="00DC0DAB" w:rsidP="00DC0DAB">
      <w:pPr>
        <w:rPr>
          <w:rFonts w:ascii="Arial" w:hAnsi="Arial" w:cs="Arial"/>
        </w:rPr>
      </w:pPr>
    </w:p>
    <w:p w:rsidR="00DC0DAB" w:rsidRPr="002315EF" w:rsidRDefault="007332F7" w:rsidP="007332F7">
      <w:pPr>
        <w:pStyle w:val="Heading2"/>
      </w:pPr>
      <w:bookmarkStart w:id="7" w:name="_Toc477855937"/>
      <w:r>
        <w:t>17.6</w:t>
      </w:r>
      <w:r>
        <w:tab/>
      </w:r>
      <w:r w:rsidR="00DC0DAB" w:rsidRPr="002315EF">
        <w:t>Loyalty interests</w:t>
      </w:r>
      <w:bookmarkEnd w:id="7"/>
    </w:p>
    <w:p w:rsidR="00DC0DAB" w:rsidRPr="002315EF" w:rsidRDefault="00DC0DAB" w:rsidP="00DC0DAB">
      <w:pPr>
        <w:rPr>
          <w:rFonts w:ascii="Arial" w:hAnsi="Arial" w:cs="Arial"/>
        </w:rPr>
      </w:pPr>
      <w:r w:rsidRPr="002315EF">
        <w:rPr>
          <w:rFonts w:ascii="Arial" w:hAnsi="Arial" w:cs="Arial"/>
        </w:rPr>
        <w:t>Loyalty interests should be declared by staff involved in decision making where they:</w:t>
      </w:r>
    </w:p>
    <w:p w:rsidR="00CC2040" w:rsidRPr="002315EF" w:rsidRDefault="00CC2040" w:rsidP="00DC0DAB">
      <w:pPr>
        <w:rPr>
          <w:rFonts w:ascii="Arial" w:hAnsi="Arial" w:cs="Arial"/>
        </w:rPr>
      </w:pPr>
    </w:p>
    <w:p w:rsidR="00DC0DAB" w:rsidRPr="002315EF" w:rsidRDefault="00DC0DAB" w:rsidP="00625061">
      <w:pPr>
        <w:numPr>
          <w:ilvl w:val="0"/>
          <w:numId w:val="12"/>
        </w:numPr>
        <w:rPr>
          <w:rFonts w:ascii="Arial" w:hAnsi="Arial" w:cs="Arial"/>
        </w:rPr>
      </w:pPr>
      <w:r w:rsidRPr="002315EF">
        <w:rPr>
          <w:rFonts w:ascii="Arial" w:hAnsi="Arial" w:cs="Arial"/>
        </w:rPr>
        <w:t>Hold a position of authority in another NHS organisation or commercial, charity, voluntary, professional, statutory or other body which could be seen to influence decisions they take in their NHS role.</w:t>
      </w:r>
    </w:p>
    <w:p w:rsidR="00DC0DAB" w:rsidRPr="002315EF" w:rsidRDefault="00DC0DAB" w:rsidP="00625061">
      <w:pPr>
        <w:numPr>
          <w:ilvl w:val="0"/>
          <w:numId w:val="12"/>
        </w:numPr>
        <w:rPr>
          <w:rFonts w:ascii="Arial" w:hAnsi="Arial" w:cs="Arial"/>
        </w:rPr>
      </w:pPr>
      <w:r w:rsidRPr="002315EF">
        <w:rPr>
          <w:rFonts w:ascii="Arial" w:hAnsi="Arial" w:cs="Arial"/>
        </w:rPr>
        <w:t>Sit on advisory groups or other paid or unpaid decision making forums that can influence how an organisation spends taxpayers’ money.</w:t>
      </w:r>
    </w:p>
    <w:p w:rsidR="00DC0DAB" w:rsidRPr="002315EF" w:rsidRDefault="00DC0DAB" w:rsidP="00625061">
      <w:pPr>
        <w:numPr>
          <w:ilvl w:val="0"/>
          <w:numId w:val="12"/>
        </w:numPr>
        <w:rPr>
          <w:rFonts w:ascii="Arial" w:hAnsi="Arial" w:cs="Arial"/>
        </w:rPr>
      </w:pPr>
      <w:r w:rsidRPr="002315EF">
        <w:rPr>
          <w:rFonts w:ascii="Arial" w:hAnsi="Arial" w:cs="Arial"/>
        </w:rPr>
        <w:t>Are, or could be, involved in the recruitment or management of close family members and relatives, close friends and associates, and business partners.</w:t>
      </w:r>
    </w:p>
    <w:p w:rsidR="00DC0DAB" w:rsidRPr="002315EF" w:rsidRDefault="00DC0DAB" w:rsidP="00625061">
      <w:pPr>
        <w:numPr>
          <w:ilvl w:val="0"/>
          <w:numId w:val="12"/>
        </w:numPr>
        <w:rPr>
          <w:rFonts w:ascii="Arial" w:hAnsi="Arial" w:cs="Arial"/>
        </w:rPr>
      </w:pPr>
      <w:r w:rsidRPr="002315EF">
        <w:rPr>
          <w:rFonts w:ascii="Arial" w:hAnsi="Arial" w:cs="Arial"/>
        </w:rPr>
        <w:t>Are aware that their organisation does business with an organisation in which close family members and relatives, close friends and associates, and business partners have decision making responsibilities.</w:t>
      </w:r>
    </w:p>
    <w:p w:rsidR="00DC0DAB" w:rsidRPr="002315EF" w:rsidRDefault="00DC0DAB" w:rsidP="00DC0DAB">
      <w:pPr>
        <w:rPr>
          <w:rFonts w:ascii="Arial" w:hAnsi="Arial" w:cs="Arial"/>
        </w:rPr>
      </w:pPr>
    </w:p>
    <w:p w:rsidR="00DC0DAB" w:rsidRPr="002315EF" w:rsidRDefault="00DC0DAB" w:rsidP="007332F7">
      <w:pPr>
        <w:pStyle w:val="Heading3"/>
        <w:numPr>
          <w:ilvl w:val="2"/>
          <w:numId w:val="38"/>
        </w:numPr>
        <w:rPr>
          <w:rFonts w:cs="Arial"/>
        </w:rPr>
      </w:pPr>
      <w:r w:rsidRPr="002315EF">
        <w:rPr>
          <w:rFonts w:cs="Arial"/>
        </w:rPr>
        <w:t>What should be declared</w:t>
      </w:r>
    </w:p>
    <w:p w:rsidR="00DC0DAB" w:rsidRPr="002315EF" w:rsidRDefault="00DC0DAB" w:rsidP="00625061">
      <w:pPr>
        <w:numPr>
          <w:ilvl w:val="0"/>
          <w:numId w:val="13"/>
        </w:numPr>
        <w:rPr>
          <w:rFonts w:ascii="Arial" w:hAnsi="Arial" w:cs="Arial"/>
        </w:rPr>
      </w:pPr>
      <w:r w:rsidRPr="002315EF">
        <w:rPr>
          <w:rFonts w:ascii="Arial" w:hAnsi="Arial" w:cs="Arial"/>
        </w:rPr>
        <w:t xml:space="preserve">Staff name and their role with </w:t>
      </w:r>
      <w:r w:rsidRPr="002315EF">
        <w:rPr>
          <w:rFonts w:ascii="Arial" w:hAnsi="Arial" w:cs="Arial"/>
          <w:shd w:val="clear" w:color="auto" w:fill="FFFFFF"/>
        </w:rPr>
        <w:t>the organisation.</w:t>
      </w:r>
    </w:p>
    <w:p w:rsidR="00DC0DAB" w:rsidRPr="002315EF" w:rsidRDefault="00DC0DAB" w:rsidP="00625061">
      <w:pPr>
        <w:numPr>
          <w:ilvl w:val="0"/>
          <w:numId w:val="13"/>
        </w:numPr>
        <w:rPr>
          <w:rFonts w:ascii="Arial" w:hAnsi="Arial" w:cs="Arial"/>
        </w:rPr>
      </w:pPr>
      <w:r w:rsidRPr="002315EF">
        <w:rPr>
          <w:rFonts w:ascii="Arial" w:hAnsi="Arial" w:cs="Arial"/>
        </w:rPr>
        <w:t>Nature of the loyalty interest.</w:t>
      </w:r>
    </w:p>
    <w:p w:rsidR="00DC0DAB" w:rsidRPr="002315EF" w:rsidRDefault="00DC0DAB" w:rsidP="00625061">
      <w:pPr>
        <w:numPr>
          <w:ilvl w:val="0"/>
          <w:numId w:val="13"/>
        </w:numPr>
        <w:rPr>
          <w:rFonts w:ascii="Arial" w:hAnsi="Arial" w:cs="Arial"/>
        </w:rPr>
      </w:pPr>
      <w:r w:rsidRPr="002315EF">
        <w:rPr>
          <w:rFonts w:ascii="Arial" w:hAnsi="Arial" w:cs="Arial"/>
        </w:rPr>
        <w:t>Relevant dates.</w:t>
      </w:r>
    </w:p>
    <w:p w:rsidR="00DC0DAB" w:rsidRPr="002315EF" w:rsidRDefault="00DC0DAB" w:rsidP="00625061">
      <w:pPr>
        <w:numPr>
          <w:ilvl w:val="0"/>
          <w:numId w:val="13"/>
        </w:numPr>
        <w:rPr>
          <w:rFonts w:ascii="Arial" w:hAnsi="Arial" w:cs="Arial"/>
        </w:rPr>
      </w:pPr>
      <w:r w:rsidRPr="002315EF">
        <w:rPr>
          <w:rFonts w:ascii="Arial" w:hAnsi="Arial" w:cs="Arial"/>
        </w:rPr>
        <w:t>Other relevant information (e.g. action taken to mitigate against a conflict, details of any approvals given to depart from the terms of this policy).</w:t>
      </w:r>
    </w:p>
    <w:p w:rsidR="00DC0DAB" w:rsidRPr="002315EF" w:rsidRDefault="00DC0DAB" w:rsidP="00DC0DAB">
      <w:pPr>
        <w:rPr>
          <w:rFonts w:ascii="Arial" w:hAnsi="Arial" w:cs="Arial"/>
        </w:rPr>
      </w:pPr>
    </w:p>
    <w:p w:rsidR="00213E31" w:rsidRPr="002315EF" w:rsidRDefault="00213E31" w:rsidP="00DC0DAB">
      <w:pPr>
        <w:rPr>
          <w:rFonts w:ascii="Arial" w:hAnsi="Arial" w:cs="Arial"/>
        </w:rPr>
      </w:pPr>
    </w:p>
    <w:p w:rsidR="00DC0DAB" w:rsidRPr="002315EF" w:rsidRDefault="007332F7" w:rsidP="007332F7">
      <w:pPr>
        <w:pStyle w:val="Heading2"/>
      </w:pPr>
      <w:bookmarkStart w:id="8" w:name="_Toc477855938"/>
      <w:r>
        <w:lastRenderedPageBreak/>
        <w:t>17.7</w:t>
      </w:r>
      <w:r>
        <w:tab/>
      </w:r>
      <w:r w:rsidR="00DC0DAB" w:rsidRPr="002315EF">
        <w:t>Donations</w:t>
      </w:r>
      <w:bookmarkEnd w:id="8"/>
    </w:p>
    <w:p w:rsidR="00DC0DAB" w:rsidRPr="002315EF" w:rsidRDefault="00DC0DAB" w:rsidP="00CC2040">
      <w:pPr>
        <w:shd w:val="clear" w:color="auto" w:fill="FFFFFF"/>
        <w:ind w:left="360"/>
        <w:rPr>
          <w:rFonts w:ascii="Arial" w:hAnsi="Arial" w:cs="Arial"/>
        </w:rPr>
      </w:pPr>
      <w:r w:rsidRPr="002315EF">
        <w:rPr>
          <w:rFonts w:ascii="Arial" w:hAnsi="Arial" w:cs="Arial"/>
        </w:rPr>
        <w:t>Donations made by suppliers or bodies seeking to do business with the organisation should be treated with caution and not routinely accepted. In exceptional circumstances they may be accepted but should always be declared.  A clear reason should be recorded as to why it was deemed acceptable, alongside the actual or estimated value.</w:t>
      </w:r>
    </w:p>
    <w:p w:rsidR="00CC2040" w:rsidRPr="002315EF" w:rsidRDefault="00CC2040" w:rsidP="00CC2040">
      <w:pPr>
        <w:shd w:val="clear" w:color="auto" w:fill="FFFFFF"/>
        <w:ind w:left="360"/>
        <w:rPr>
          <w:rFonts w:ascii="Arial" w:hAnsi="Arial" w:cs="Arial"/>
        </w:rPr>
      </w:pPr>
    </w:p>
    <w:p w:rsidR="00DC0DAB" w:rsidRPr="002315EF" w:rsidRDefault="00DC0DAB" w:rsidP="00CC2040">
      <w:pPr>
        <w:shd w:val="clear" w:color="auto" w:fill="FFFFFF"/>
        <w:ind w:left="360"/>
        <w:rPr>
          <w:rFonts w:ascii="Arial" w:hAnsi="Arial" w:cs="Arial"/>
        </w:rPr>
      </w:pPr>
      <w:r w:rsidRPr="002315EF">
        <w:rPr>
          <w:rFonts w:ascii="Arial" w:hAnsi="Arial" w:cs="Arial"/>
        </w:rPr>
        <w:t>Staff must obtain permission from the organisation if in their professional role they intend to undertake fundraising activities on behalf of a pre-approved charitable campaign for a charity other than the organisation’s own.</w:t>
      </w:r>
    </w:p>
    <w:p w:rsidR="00CC2040" w:rsidRPr="002315EF" w:rsidRDefault="00CC2040" w:rsidP="00CC2040">
      <w:pPr>
        <w:shd w:val="clear" w:color="auto" w:fill="FFFFFF"/>
        <w:ind w:left="360"/>
        <w:rPr>
          <w:rFonts w:ascii="Arial" w:hAnsi="Arial" w:cs="Arial"/>
        </w:rPr>
      </w:pPr>
    </w:p>
    <w:p w:rsidR="00DC0DAB" w:rsidRPr="002315EF" w:rsidRDefault="00DC0DAB" w:rsidP="00CC2040">
      <w:pPr>
        <w:shd w:val="clear" w:color="auto" w:fill="FFFFFF"/>
        <w:ind w:left="360"/>
        <w:rPr>
          <w:rFonts w:ascii="Arial" w:hAnsi="Arial" w:cs="Arial"/>
        </w:rPr>
      </w:pPr>
      <w:r w:rsidRPr="002315EF">
        <w:rPr>
          <w:rFonts w:ascii="Arial" w:hAnsi="Arial" w:cs="Arial"/>
        </w:rPr>
        <w:t>Donations, when received, should be made to a specific charitable fund (never to an individual) and a receipt should be issued.</w:t>
      </w:r>
    </w:p>
    <w:p w:rsidR="00DC0DAB" w:rsidRPr="002315EF" w:rsidRDefault="00DC0DAB" w:rsidP="00CC2040">
      <w:pPr>
        <w:shd w:val="clear" w:color="auto" w:fill="FFFFFF"/>
        <w:ind w:left="360"/>
        <w:rPr>
          <w:rFonts w:ascii="Arial" w:hAnsi="Arial" w:cs="Arial"/>
        </w:rPr>
      </w:pPr>
      <w:r w:rsidRPr="002315EF">
        <w:rPr>
          <w:rFonts w:ascii="Arial" w:hAnsi="Arial" w:cs="Arial"/>
        </w:rPr>
        <w:t>Staff wishing to make a donation to a charitable fund in lieu of receiving a professional fee may do so, subject to ensuring that they take personal responsibility for ensuring that any tax liabilities related to such donations are properly discharged and accounted for.</w:t>
      </w:r>
    </w:p>
    <w:p w:rsidR="00DC0DAB" w:rsidRPr="002315EF" w:rsidRDefault="00DC0DAB" w:rsidP="00DC0DAB">
      <w:pPr>
        <w:ind w:left="720"/>
        <w:rPr>
          <w:rFonts w:ascii="Arial" w:hAnsi="Arial" w:cs="Arial"/>
        </w:rPr>
      </w:pPr>
    </w:p>
    <w:p w:rsidR="00DC0DAB" w:rsidRPr="002315EF" w:rsidRDefault="007332F7" w:rsidP="007332F7">
      <w:pPr>
        <w:pStyle w:val="Heading3"/>
        <w:numPr>
          <w:ilvl w:val="0"/>
          <w:numId w:val="0"/>
        </w:numPr>
        <w:rPr>
          <w:rFonts w:cs="Arial"/>
        </w:rPr>
      </w:pPr>
      <w:r>
        <w:rPr>
          <w:rFonts w:cs="Arial"/>
        </w:rPr>
        <w:t>17.7.1</w:t>
      </w:r>
      <w:r>
        <w:rPr>
          <w:rFonts w:cs="Arial"/>
        </w:rPr>
        <w:tab/>
      </w:r>
      <w:r w:rsidR="00DC0DAB" w:rsidRPr="002315EF">
        <w:rPr>
          <w:rFonts w:cs="Arial"/>
        </w:rPr>
        <w:t>What should be declared</w:t>
      </w:r>
    </w:p>
    <w:p w:rsidR="00DC0DAB" w:rsidRPr="002315EF" w:rsidRDefault="00DC0DAB" w:rsidP="00CC2040">
      <w:pPr>
        <w:shd w:val="clear" w:color="auto" w:fill="FFFFFF"/>
        <w:ind w:left="360"/>
        <w:rPr>
          <w:rFonts w:ascii="Arial" w:hAnsi="Arial" w:cs="Arial"/>
        </w:rPr>
      </w:pPr>
      <w:r w:rsidRPr="002315EF">
        <w:rPr>
          <w:rFonts w:ascii="Arial" w:hAnsi="Arial" w:cs="Arial"/>
          <w:shd w:val="clear" w:color="auto" w:fill="FFFFFF"/>
        </w:rPr>
        <w:t>The organisation</w:t>
      </w:r>
      <w:r w:rsidRPr="002315EF">
        <w:rPr>
          <w:rFonts w:ascii="Arial" w:hAnsi="Arial" w:cs="Arial"/>
        </w:rPr>
        <w:t xml:space="preserve"> will maintain records in line with the above principles and rules and relevant obligations under charity law.</w:t>
      </w:r>
    </w:p>
    <w:p w:rsidR="00DC0DAB" w:rsidRPr="002315EF" w:rsidRDefault="00DC0DAB" w:rsidP="00DC0DAB">
      <w:pPr>
        <w:rPr>
          <w:rFonts w:ascii="Arial" w:hAnsi="Arial" w:cs="Arial"/>
          <w:b/>
          <w:iCs/>
        </w:rPr>
      </w:pPr>
    </w:p>
    <w:p w:rsidR="00DC0DAB" w:rsidRPr="002315EF" w:rsidRDefault="007332F7" w:rsidP="007332F7">
      <w:pPr>
        <w:pStyle w:val="Heading2"/>
      </w:pPr>
      <w:bookmarkStart w:id="9" w:name="_Toc477855939"/>
      <w:r>
        <w:t>17.8</w:t>
      </w:r>
      <w:r>
        <w:tab/>
      </w:r>
      <w:r w:rsidR="00DC0DAB" w:rsidRPr="002315EF">
        <w:t>Sponsored events</w:t>
      </w:r>
      <w:bookmarkEnd w:id="9"/>
    </w:p>
    <w:p w:rsidR="00DC0DAB" w:rsidRPr="002315EF" w:rsidRDefault="00DC0DAB" w:rsidP="00CC2040">
      <w:pPr>
        <w:shd w:val="clear" w:color="auto" w:fill="FFFFFF"/>
        <w:ind w:left="360"/>
        <w:rPr>
          <w:rFonts w:ascii="Arial" w:hAnsi="Arial" w:cs="Arial"/>
        </w:rPr>
      </w:pPr>
      <w:r w:rsidRPr="002315EF">
        <w:rPr>
          <w:rFonts w:ascii="Arial" w:hAnsi="Arial" w:cs="Arial"/>
        </w:rPr>
        <w:t xml:space="preserve">Sponsorship of events by appropriate external bodies will only be approved if a reasonable person would conclude that the event will result in clear benefit </w:t>
      </w:r>
      <w:r w:rsidR="00CC2040" w:rsidRPr="002315EF">
        <w:rPr>
          <w:rFonts w:ascii="Arial" w:hAnsi="Arial" w:cs="Arial"/>
        </w:rPr>
        <w:t xml:space="preserve">to </w:t>
      </w:r>
      <w:r w:rsidRPr="002315EF">
        <w:rPr>
          <w:rFonts w:ascii="Arial" w:hAnsi="Arial" w:cs="Arial"/>
        </w:rPr>
        <w:t>the organisations and the NHS.</w:t>
      </w:r>
    </w:p>
    <w:p w:rsidR="00CC2040" w:rsidRPr="002315EF" w:rsidRDefault="00CC2040" w:rsidP="00CC2040">
      <w:pPr>
        <w:shd w:val="clear" w:color="auto" w:fill="FFFFFF"/>
        <w:ind w:left="360"/>
        <w:rPr>
          <w:rFonts w:ascii="Arial" w:hAnsi="Arial" w:cs="Arial"/>
        </w:rPr>
      </w:pPr>
    </w:p>
    <w:p w:rsidR="00DC0DAB" w:rsidRPr="002315EF" w:rsidRDefault="00DC0DAB" w:rsidP="00CC2040">
      <w:pPr>
        <w:shd w:val="clear" w:color="auto" w:fill="FFFFFF"/>
        <w:ind w:left="360"/>
        <w:rPr>
          <w:rFonts w:ascii="Arial" w:hAnsi="Arial" w:cs="Arial"/>
        </w:rPr>
      </w:pPr>
      <w:r w:rsidRPr="002315EF">
        <w:rPr>
          <w:rFonts w:ascii="Arial" w:hAnsi="Arial" w:cs="Arial"/>
        </w:rPr>
        <w:t>During dealings with sponsors there must be no breach of patient or individual confidentiality or data protection rules and legislation.</w:t>
      </w:r>
    </w:p>
    <w:p w:rsidR="00CC2040" w:rsidRPr="002315EF" w:rsidRDefault="00CC2040" w:rsidP="00CC2040">
      <w:pPr>
        <w:shd w:val="clear" w:color="auto" w:fill="FFFFFF"/>
        <w:ind w:left="360"/>
        <w:rPr>
          <w:rFonts w:ascii="Arial" w:hAnsi="Arial" w:cs="Arial"/>
        </w:rPr>
      </w:pPr>
    </w:p>
    <w:p w:rsidR="00DC0DAB" w:rsidRPr="002315EF" w:rsidRDefault="00DC0DAB" w:rsidP="00CC2040">
      <w:pPr>
        <w:shd w:val="clear" w:color="auto" w:fill="FFFFFF"/>
        <w:ind w:left="360"/>
        <w:rPr>
          <w:rFonts w:ascii="Arial" w:hAnsi="Arial" w:cs="Arial"/>
        </w:rPr>
      </w:pPr>
      <w:r w:rsidRPr="002315EF">
        <w:rPr>
          <w:rFonts w:ascii="Arial" w:hAnsi="Arial" w:cs="Arial"/>
        </w:rPr>
        <w:t>No information should be supplied to the sponsor from whom they could gain a commercial advantage, and information which is not in the public domain should not normally be supplied.</w:t>
      </w:r>
    </w:p>
    <w:p w:rsidR="00CC2040" w:rsidRPr="002315EF" w:rsidRDefault="00CC2040" w:rsidP="00CC2040">
      <w:pPr>
        <w:shd w:val="clear" w:color="auto" w:fill="FFFFFF"/>
        <w:ind w:left="360"/>
        <w:rPr>
          <w:rFonts w:ascii="Arial" w:hAnsi="Arial" w:cs="Arial"/>
        </w:rPr>
      </w:pPr>
    </w:p>
    <w:p w:rsidR="00DC0DAB" w:rsidRPr="002315EF" w:rsidRDefault="00DC0DAB" w:rsidP="00CC2040">
      <w:pPr>
        <w:shd w:val="clear" w:color="auto" w:fill="FFFFFF"/>
        <w:ind w:left="360"/>
        <w:rPr>
          <w:rFonts w:ascii="Arial" w:hAnsi="Arial" w:cs="Arial"/>
        </w:rPr>
      </w:pPr>
      <w:r w:rsidRPr="002315EF">
        <w:rPr>
          <w:rFonts w:ascii="Arial" w:hAnsi="Arial" w:cs="Arial"/>
        </w:rPr>
        <w:t>At the organisation’s discretion, sponsors or their representatives may attend or take part in the event but they should not have a dominant influence over the content or the main purpose of the event.</w:t>
      </w:r>
    </w:p>
    <w:p w:rsidR="00DC0DAB" w:rsidRPr="002315EF" w:rsidRDefault="00DC0DAB" w:rsidP="00CC2040">
      <w:pPr>
        <w:shd w:val="clear" w:color="auto" w:fill="FFFFFF"/>
        <w:ind w:left="360"/>
        <w:rPr>
          <w:rFonts w:ascii="Arial" w:hAnsi="Arial" w:cs="Arial"/>
        </w:rPr>
      </w:pPr>
      <w:r w:rsidRPr="002315EF">
        <w:rPr>
          <w:rFonts w:ascii="Arial" w:hAnsi="Arial" w:cs="Arial"/>
        </w:rPr>
        <w:t>The involvement of a sponsor in an event should always be clearly identified.</w:t>
      </w:r>
    </w:p>
    <w:p w:rsidR="00CC2040" w:rsidRPr="002315EF" w:rsidRDefault="00CC2040" w:rsidP="00CC2040">
      <w:pPr>
        <w:shd w:val="clear" w:color="auto" w:fill="FFFFFF"/>
        <w:ind w:left="360"/>
        <w:rPr>
          <w:rFonts w:ascii="Arial" w:hAnsi="Arial" w:cs="Arial"/>
        </w:rPr>
      </w:pPr>
    </w:p>
    <w:p w:rsidR="00DC0DAB" w:rsidRPr="002315EF" w:rsidRDefault="00DC0DAB" w:rsidP="00CC2040">
      <w:pPr>
        <w:shd w:val="clear" w:color="auto" w:fill="FFFFFF"/>
        <w:ind w:left="360"/>
        <w:rPr>
          <w:rFonts w:ascii="Arial" w:hAnsi="Arial" w:cs="Arial"/>
        </w:rPr>
      </w:pPr>
      <w:r w:rsidRPr="002315EF">
        <w:rPr>
          <w:rFonts w:ascii="Arial" w:hAnsi="Arial" w:cs="Arial"/>
        </w:rPr>
        <w:t>Staff within the organisation involved in securing sponsorship of events should make it clear that sponsorship does not equate to endorsement of a company or its products and this should be made visibly clear on any promotional or other materials relating to the event.</w:t>
      </w:r>
    </w:p>
    <w:p w:rsidR="00CC2040" w:rsidRPr="002315EF" w:rsidRDefault="00CC2040" w:rsidP="00CC2040">
      <w:pPr>
        <w:shd w:val="clear" w:color="auto" w:fill="FFFFFF"/>
        <w:ind w:left="360"/>
        <w:rPr>
          <w:rFonts w:ascii="Arial" w:hAnsi="Arial" w:cs="Arial"/>
        </w:rPr>
      </w:pPr>
    </w:p>
    <w:p w:rsidR="00DC0DAB" w:rsidRDefault="00DC0DAB" w:rsidP="00CC2040">
      <w:pPr>
        <w:shd w:val="clear" w:color="auto" w:fill="FFFFFF"/>
        <w:ind w:left="360"/>
        <w:rPr>
          <w:rFonts w:ascii="Arial" w:hAnsi="Arial" w:cs="Arial"/>
        </w:rPr>
      </w:pPr>
      <w:r w:rsidRPr="002315EF">
        <w:rPr>
          <w:rFonts w:ascii="Arial" w:hAnsi="Arial" w:cs="Arial"/>
        </w:rPr>
        <w:t>Staff arranging sponsored events must declare this to the organisation.</w:t>
      </w:r>
    </w:p>
    <w:p w:rsidR="00BD472C" w:rsidRDefault="00BD472C" w:rsidP="00CC2040">
      <w:pPr>
        <w:shd w:val="clear" w:color="auto" w:fill="FFFFFF"/>
        <w:ind w:left="360"/>
        <w:rPr>
          <w:rFonts w:ascii="Arial" w:hAnsi="Arial" w:cs="Arial"/>
        </w:rPr>
      </w:pPr>
    </w:p>
    <w:p w:rsidR="002315EF" w:rsidRPr="002315EF" w:rsidRDefault="002315EF" w:rsidP="00CC2040">
      <w:pPr>
        <w:shd w:val="clear" w:color="auto" w:fill="FFFFFF"/>
        <w:ind w:left="360"/>
        <w:rPr>
          <w:rFonts w:ascii="Arial" w:hAnsi="Arial" w:cs="Arial"/>
        </w:rPr>
      </w:pPr>
    </w:p>
    <w:p w:rsidR="00DC0DAB" w:rsidRPr="002315EF" w:rsidRDefault="00DC0DAB" w:rsidP="007332F7">
      <w:pPr>
        <w:pStyle w:val="Heading3"/>
        <w:numPr>
          <w:ilvl w:val="2"/>
          <w:numId w:val="39"/>
        </w:numPr>
        <w:rPr>
          <w:rFonts w:cs="Arial"/>
        </w:rPr>
      </w:pPr>
      <w:r w:rsidRPr="002315EF">
        <w:rPr>
          <w:rFonts w:cs="Arial"/>
        </w:rPr>
        <w:lastRenderedPageBreak/>
        <w:t>What should be declared</w:t>
      </w:r>
    </w:p>
    <w:p w:rsidR="00DC0DAB" w:rsidRPr="002315EF" w:rsidRDefault="00DC0DAB" w:rsidP="00CC2040">
      <w:pPr>
        <w:shd w:val="clear" w:color="auto" w:fill="FFFFFF"/>
        <w:ind w:left="360"/>
        <w:rPr>
          <w:rFonts w:ascii="Arial" w:hAnsi="Arial" w:cs="Arial"/>
        </w:rPr>
      </w:pPr>
      <w:r w:rsidRPr="002315EF">
        <w:rPr>
          <w:rFonts w:ascii="Arial" w:hAnsi="Arial" w:cs="Arial"/>
        </w:rPr>
        <w:t>The organisation will maintain records regarding sponsored events in line with the above principles and rules.</w:t>
      </w:r>
    </w:p>
    <w:p w:rsidR="00DC0DAB" w:rsidRPr="002315EF" w:rsidRDefault="00DC0DAB" w:rsidP="00CC2040">
      <w:pPr>
        <w:rPr>
          <w:rFonts w:ascii="Arial" w:hAnsi="Arial" w:cs="Arial"/>
        </w:rPr>
      </w:pPr>
    </w:p>
    <w:p w:rsidR="00DC0DAB" w:rsidRPr="002315EF" w:rsidRDefault="007332F7" w:rsidP="007332F7">
      <w:pPr>
        <w:pStyle w:val="Heading2"/>
      </w:pPr>
      <w:bookmarkStart w:id="10" w:name="_Toc477855941"/>
      <w:r>
        <w:t>17.9</w:t>
      </w:r>
      <w:r>
        <w:tab/>
      </w:r>
      <w:r w:rsidR="00DC0DAB" w:rsidRPr="002315EF">
        <w:t>Sponsored posts</w:t>
      </w:r>
      <w:bookmarkEnd w:id="10"/>
    </w:p>
    <w:p w:rsidR="00DC0DAB" w:rsidRPr="002315EF" w:rsidRDefault="00DC0DAB" w:rsidP="00F939DB">
      <w:pPr>
        <w:ind w:left="360"/>
        <w:rPr>
          <w:rFonts w:ascii="Arial" w:eastAsia="HGSMinchoE" w:hAnsi="Arial" w:cs="Arial"/>
          <w:bCs/>
        </w:rPr>
      </w:pPr>
      <w:r w:rsidRPr="002315EF">
        <w:rPr>
          <w:rFonts w:ascii="Arial" w:eastAsia="HGSMinchoE" w:hAnsi="Arial" w:cs="Arial"/>
        </w:rPr>
        <w:t xml:space="preserve">External sponsorship of a post requires prior approval from the organisation. </w:t>
      </w:r>
    </w:p>
    <w:p w:rsidR="00DC0DAB" w:rsidRPr="002315EF" w:rsidRDefault="00DC0DAB" w:rsidP="00F939DB">
      <w:pPr>
        <w:ind w:left="360"/>
        <w:rPr>
          <w:rFonts w:ascii="Arial" w:eastAsia="HGSMinchoE" w:hAnsi="Arial" w:cs="Arial"/>
        </w:rPr>
      </w:pPr>
      <w:r w:rsidRPr="002315EF">
        <w:rPr>
          <w:rFonts w:ascii="Arial" w:eastAsia="HGSMinchoE" w:hAnsi="Arial" w:cs="Arial"/>
        </w:rPr>
        <w:t xml:space="preserve">Rolling sponsorship of posts should be avoided unless appropriate checkpoints are put in place to review and withdraw if appropriate. </w:t>
      </w:r>
    </w:p>
    <w:p w:rsidR="00F939DB" w:rsidRPr="002315EF" w:rsidRDefault="00F939DB" w:rsidP="00F939DB">
      <w:pPr>
        <w:ind w:left="360"/>
        <w:rPr>
          <w:rFonts w:ascii="Arial" w:eastAsia="HGSMinchoE" w:hAnsi="Arial" w:cs="Arial"/>
          <w:bCs/>
        </w:rPr>
      </w:pPr>
    </w:p>
    <w:p w:rsidR="00DC0DAB" w:rsidRPr="002315EF" w:rsidRDefault="00DC0DAB" w:rsidP="00F939DB">
      <w:pPr>
        <w:ind w:left="360"/>
        <w:rPr>
          <w:rFonts w:ascii="Arial" w:eastAsia="HGSMinchoE" w:hAnsi="Arial" w:cs="Arial"/>
        </w:rPr>
      </w:pPr>
      <w:r w:rsidRPr="002315EF">
        <w:rPr>
          <w:rFonts w:ascii="Arial" w:eastAsia="HGSMinchoE" w:hAnsi="Arial" w:cs="Arial"/>
        </w:rPr>
        <w:t xml:space="preserve">Sponsorship of a post should only happen where there is written confirmation that the arrangements will have no effect on purchasing decisions or prescribing and dispensing habits. This should be audited for the duration of the sponsorship. Written agreements should detail the circumstances under which organisations have the ability to exit sponsorship arrangements if conflicts of interest which cannot be managed arise. </w:t>
      </w:r>
    </w:p>
    <w:p w:rsidR="00F939DB" w:rsidRPr="002315EF" w:rsidRDefault="00F939DB" w:rsidP="00F939DB">
      <w:pPr>
        <w:ind w:left="360"/>
        <w:rPr>
          <w:rFonts w:ascii="Arial" w:eastAsia="HGSMinchoE" w:hAnsi="Arial" w:cs="Arial"/>
          <w:bCs/>
        </w:rPr>
      </w:pPr>
    </w:p>
    <w:p w:rsidR="00DC0DAB" w:rsidRPr="002315EF" w:rsidRDefault="00DC0DAB" w:rsidP="00F939DB">
      <w:pPr>
        <w:ind w:left="360"/>
        <w:rPr>
          <w:rFonts w:ascii="Arial" w:eastAsia="HGSMinchoE" w:hAnsi="Arial" w:cs="Arial"/>
        </w:rPr>
      </w:pPr>
      <w:r w:rsidRPr="002315EF">
        <w:rPr>
          <w:rFonts w:ascii="Arial" w:eastAsia="HGSMinchoE" w:hAnsi="Arial" w:cs="Arial"/>
        </w:rPr>
        <w:t xml:space="preserve">Sponsored post holders must not promote or favour the sponsor’s products, and information about alternative products and suppliers should be provided. </w:t>
      </w:r>
    </w:p>
    <w:p w:rsidR="00F939DB" w:rsidRPr="002315EF" w:rsidRDefault="00F939DB" w:rsidP="00F939DB">
      <w:pPr>
        <w:ind w:left="360"/>
        <w:rPr>
          <w:rFonts w:ascii="Arial" w:eastAsia="HGSMinchoE" w:hAnsi="Arial" w:cs="Arial"/>
          <w:bCs/>
        </w:rPr>
      </w:pPr>
    </w:p>
    <w:p w:rsidR="00DC0DAB" w:rsidRPr="002315EF" w:rsidRDefault="00DC0DAB" w:rsidP="00F939DB">
      <w:pPr>
        <w:ind w:left="360"/>
        <w:rPr>
          <w:rFonts w:ascii="Arial" w:eastAsia="HGSMinchoE" w:hAnsi="Arial" w:cs="Arial"/>
        </w:rPr>
      </w:pPr>
      <w:r w:rsidRPr="002315EF">
        <w:rPr>
          <w:rFonts w:ascii="Arial" w:eastAsia="HGSMinchoE" w:hAnsi="Arial" w:cs="Arial"/>
        </w:rPr>
        <w:t>Sponsors should not have any undue influence over the duties of the post or have any preferential access to services, materials or intellectual property relating to or developed in connection with the sponsored posts.</w:t>
      </w:r>
    </w:p>
    <w:p w:rsidR="00213E31" w:rsidRPr="002315EF" w:rsidRDefault="00213E31" w:rsidP="00F939DB">
      <w:pPr>
        <w:ind w:left="360"/>
        <w:rPr>
          <w:rFonts w:ascii="Arial" w:eastAsia="HGSMinchoE" w:hAnsi="Arial" w:cs="Arial"/>
          <w:bCs/>
        </w:rPr>
      </w:pPr>
    </w:p>
    <w:p w:rsidR="00DC0DAB" w:rsidRPr="002315EF" w:rsidRDefault="00DC0DAB" w:rsidP="00F939DB">
      <w:pPr>
        <w:ind w:left="720"/>
        <w:rPr>
          <w:rFonts w:ascii="Arial" w:eastAsia="HGSMinchoE" w:hAnsi="Arial" w:cs="Arial"/>
          <w:bCs/>
        </w:rPr>
      </w:pPr>
    </w:p>
    <w:p w:rsidR="00DC0DAB" w:rsidRPr="002315EF" w:rsidRDefault="00DC0DAB" w:rsidP="007332F7">
      <w:pPr>
        <w:pStyle w:val="Heading3"/>
        <w:numPr>
          <w:ilvl w:val="2"/>
          <w:numId w:val="40"/>
        </w:numPr>
        <w:rPr>
          <w:rFonts w:cs="Arial"/>
        </w:rPr>
      </w:pPr>
      <w:r w:rsidRPr="002315EF">
        <w:rPr>
          <w:rFonts w:cs="Arial"/>
        </w:rPr>
        <w:t>What should be declared</w:t>
      </w:r>
    </w:p>
    <w:p w:rsidR="00DC0DAB" w:rsidRPr="002315EF" w:rsidRDefault="00DC0DAB" w:rsidP="00625061">
      <w:pPr>
        <w:numPr>
          <w:ilvl w:val="0"/>
          <w:numId w:val="27"/>
        </w:numPr>
        <w:rPr>
          <w:rFonts w:ascii="Arial" w:hAnsi="Arial" w:cs="Arial"/>
        </w:rPr>
      </w:pPr>
      <w:r w:rsidRPr="002315EF">
        <w:rPr>
          <w:rFonts w:ascii="Arial" w:hAnsi="Arial" w:cs="Arial"/>
        </w:rPr>
        <w:t>The organisation will retain written records of sponsorship of posts, in line with the above principles and rules.</w:t>
      </w:r>
    </w:p>
    <w:p w:rsidR="00DC0DAB" w:rsidRPr="002315EF" w:rsidRDefault="00DC0DAB" w:rsidP="00625061">
      <w:pPr>
        <w:numPr>
          <w:ilvl w:val="0"/>
          <w:numId w:val="27"/>
        </w:numPr>
        <w:rPr>
          <w:rFonts w:ascii="Arial" w:hAnsi="Arial" w:cs="Arial"/>
        </w:rPr>
      </w:pPr>
      <w:r w:rsidRPr="002315EF">
        <w:rPr>
          <w:rFonts w:ascii="Arial" w:hAnsi="Arial" w:cs="Arial"/>
        </w:rPr>
        <w:t>Staff should declare any other interests arising as a result of their association with the sponsor, in line with the content in the rest of this policy.</w:t>
      </w:r>
    </w:p>
    <w:p w:rsidR="00DC0DAB" w:rsidRPr="002315EF" w:rsidRDefault="00DC0DAB" w:rsidP="00DC0DAB">
      <w:pPr>
        <w:ind w:left="720"/>
        <w:rPr>
          <w:rFonts w:ascii="Arial" w:hAnsi="Arial" w:cs="Arial"/>
        </w:rPr>
      </w:pPr>
    </w:p>
    <w:p w:rsidR="00DC0DAB" w:rsidRPr="002315EF" w:rsidRDefault="007332F7" w:rsidP="007332F7">
      <w:pPr>
        <w:pStyle w:val="Heading2"/>
      </w:pPr>
      <w:bookmarkStart w:id="11" w:name="_Toc477855942"/>
      <w:r>
        <w:t>17.10</w:t>
      </w:r>
      <w:r>
        <w:tab/>
      </w:r>
      <w:r w:rsidR="00DC0DAB" w:rsidRPr="002315EF">
        <w:t>Clinical private practice</w:t>
      </w:r>
      <w:bookmarkEnd w:id="11"/>
    </w:p>
    <w:p w:rsidR="00DC0DAB" w:rsidRPr="002315EF" w:rsidRDefault="00DC0DAB" w:rsidP="00DC0DAB">
      <w:pPr>
        <w:pStyle w:val="Default"/>
        <w:rPr>
          <w:color w:val="auto"/>
        </w:rPr>
      </w:pPr>
      <w:r w:rsidRPr="002315EF">
        <w:rPr>
          <w:color w:val="auto"/>
        </w:rPr>
        <w:t>Clinical staff should declare all private practice on appointment, and/or any new private practice when it arises</w:t>
      </w:r>
      <w:r w:rsidRPr="002315EF">
        <w:rPr>
          <w:rStyle w:val="FootnoteReference"/>
          <w:color w:val="auto"/>
        </w:rPr>
        <w:footnoteReference w:id="4"/>
      </w:r>
      <w:r w:rsidRPr="002315EF">
        <w:rPr>
          <w:color w:val="auto"/>
        </w:rPr>
        <w:t xml:space="preserve"> including: </w:t>
      </w:r>
    </w:p>
    <w:p w:rsidR="00F939DB" w:rsidRPr="002315EF" w:rsidRDefault="00F939DB" w:rsidP="00DC0DAB">
      <w:pPr>
        <w:pStyle w:val="Default"/>
        <w:rPr>
          <w:color w:val="auto"/>
        </w:rPr>
      </w:pPr>
    </w:p>
    <w:p w:rsidR="00DC0DAB" w:rsidRPr="002315EF" w:rsidRDefault="00DC0DAB" w:rsidP="00625061">
      <w:pPr>
        <w:numPr>
          <w:ilvl w:val="0"/>
          <w:numId w:val="27"/>
        </w:numPr>
        <w:rPr>
          <w:rFonts w:ascii="Arial" w:eastAsia="HGSMinchoE" w:hAnsi="Arial" w:cs="Arial"/>
          <w:bCs/>
        </w:rPr>
      </w:pPr>
      <w:r w:rsidRPr="002315EF">
        <w:rPr>
          <w:rFonts w:ascii="Arial" w:eastAsia="HGSMinchoE" w:hAnsi="Arial" w:cs="Arial"/>
        </w:rPr>
        <w:t xml:space="preserve">Where they practise (name of private facility). </w:t>
      </w:r>
    </w:p>
    <w:p w:rsidR="00DC0DAB" w:rsidRPr="002315EF" w:rsidRDefault="00DC0DAB" w:rsidP="00625061">
      <w:pPr>
        <w:numPr>
          <w:ilvl w:val="0"/>
          <w:numId w:val="27"/>
        </w:numPr>
        <w:rPr>
          <w:rFonts w:ascii="Arial" w:eastAsia="HGSMinchoE" w:hAnsi="Arial" w:cs="Arial"/>
          <w:bCs/>
        </w:rPr>
      </w:pPr>
      <w:r w:rsidRPr="002315EF">
        <w:rPr>
          <w:rFonts w:ascii="Arial" w:eastAsia="HGSMinchoE" w:hAnsi="Arial" w:cs="Arial"/>
        </w:rPr>
        <w:t xml:space="preserve">What they practise (specialty, major procedures). </w:t>
      </w:r>
    </w:p>
    <w:p w:rsidR="00DC0DAB" w:rsidRPr="002315EF" w:rsidRDefault="00DC0DAB" w:rsidP="00625061">
      <w:pPr>
        <w:numPr>
          <w:ilvl w:val="0"/>
          <w:numId w:val="27"/>
        </w:numPr>
        <w:rPr>
          <w:rFonts w:ascii="Arial" w:eastAsia="HGSMinchoE" w:hAnsi="Arial" w:cs="Arial"/>
          <w:bCs/>
        </w:rPr>
      </w:pPr>
      <w:r w:rsidRPr="002315EF">
        <w:rPr>
          <w:rFonts w:ascii="Arial" w:eastAsia="HGSMinchoE" w:hAnsi="Arial" w:cs="Arial"/>
        </w:rPr>
        <w:t>When they practise (identified sessions/time commitment).</w:t>
      </w:r>
    </w:p>
    <w:p w:rsidR="00DC0DAB" w:rsidRPr="002315EF" w:rsidRDefault="00DC0DAB" w:rsidP="00DC0DAB">
      <w:pPr>
        <w:rPr>
          <w:rFonts w:ascii="Arial" w:hAnsi="Arial" w:cs="Arial"/>
        </w:rPr>
      </w:pPr>
    </w:p>
    <w:p w:rsidR="00DC0DAB" w:rsidRPr="002315EF" w:rsidRDefault="00DC0DAB" w:rsidP="00DC0DAB">
      <w:pPr>
        <w:pStyle w:val="Default"/>
        <w:rPr>
          <w:color w:val="auto"/>
        </w:rPr>
      </w:pPr>
      <w:r w:rsidRPr="002315EF">
        <w:rPr>
          <w:color w:val="auto"/>
        </w:rPr>
        <w:t xml:space="preserve">Clinical staff should (unless existing contractual provisions require otherwise or unless emergency treatment for private patients is needed): </w:t>
      </w:r>
    </w:p>
    <w:p w:rsidR="00F939DB" w:rsidRPr="002315EF" w:rsidRDefault="00F939DB" w:rsidP="00DC0DAB">
      <w:pPr>
        <w:pStyle w:val="Default"/>
        <w:rPr>
          <w:color w:val="auto"/>
        </w:rPr>
      </w:pPr>
    </w:p>
    <w:p w:rsidR="00DC0DAB" w:rsidRPr="002315EF" w:rsidRDefault="00DC0DAB" w:rsidP="00625061">
      <w:pPr>
        <w:numPr>
          <w:ilvl w:val="0"/>
          <w:numId w:val="28"/>
        </w:numPr>
        <w:rPr>
          <w:rFonts w:ascii="Arial" w:hAnsi="Arial" w:cs="Arial"/>
        </w:rPr>
      </w:pPr>
      <w:r w:rsidRPr="002315EF">
        <w:rPr>
          <w:rFonts w:ascii="Arial" w:hAnsi="Arial" w:cs="Arial"/>
        </w:rPr>
        <w:t xml:space="preserve">Seek prior approval of their organisation before taking up private practice. </w:t>
      </w:r>
    </w:p>
    <w:p w:rsidR="00DC0DAB" w:rsidRPr="002315EF" w:rsidRDefault="00DC0DAB" w:rsidP="00625061">
      <w:pPr>
        <w:numPr>
          <w:ilvl w:val="0"/>
          <w:numId w:val="28"/>
        </w:numPr>
        <w:rPr>
          <w:rFonts w:ascii="Arial" w:hAnsi="Arial" w:cs="Arial"/>
        </w:rPr>
      </w:pPr>
      <w:r w:rsidRPr="002315EF">
        <w:rPr>
          <w:rFonts w:ascii="Arial" w:hAnsi="Arial" w:cs="Arial"/>
        </w:rPr>
        <w:lastRenderedPageBreak/>
        <w:t>Ensure that, where there would otherwise be a conflict or potential conflict of interest, NHS commitments take precedence over private work.</w:t>
      </w:r>
      <w:r w:rsidRPr="002315EF">
        <w:rPr>
          <w:rStyle w:val="FootnoteReference"/>
          <w:rFonts w:ascii="Arial" w:hAnsi="Arial" w:cs="Arial"/>
        </w:rPr>
        <w:footnoteReference w:id="5"/>
      </w:r>
      <w:r w:rsidRPr="002315EF">
        <w:rPr>
          <w:rFonts w:ascii="Arial" w:hAnsi="Arial" w:cs="Arial"/>
        </w:rPr>
        <w:t xml:space="preserve"> </w:t>
      </w:r>
    </w:p>
    <w:p w:rsidR="00DC0DAB" w:rsidRPr="002315EF" w:rsidRDefault="00DC0DAB" w:rsidP="00625061">
      <w:pPr>
        <w:numPr>
          <w:ilvl w:val="0"/>
          <w:numId w:val="28"/>
        </w:numPr>
        <w:rPr>
          <w:rFonts w:ascii="Arial" w:hAnsi="Arial" w:cs="Arial"/>
        </w:rPr>
      </w:pPr>
      <w:r w:rsidRPr="002315EF">
        <w:rPr>
          <w:rFonts w:ascii="Arial" w:hAnsi="Arial" w:cs="Arial"/>
        </w:rPr>
        <w:t xml:space="preserve">Not accept direct or indirect financial incentives from private providers other than those allowed by Competition and Markets Authority guidelines: </w:t>
      </w:r>
      <w:hyperlink r:id="rId11" w:history="1">
        <w:r w:rsidRPr="002315EF">
          <w:rPr>
            <w:rStyle w:val="Hyperlink"/>
            <w:rFonts w:ascii="Arial" w:hAnsi="Arial" w:cs="Arial"/>
            <w:color w:val="auto"/>
          </w:rPr>
          <w:t>https://assets.publishing.service.gov.uk/media/542c1543e5274a1314000c56/Non-Divestment_Order_amended.pdf</w:t>
        </w:r>
      </w:hyperlink>
      <w:r w:rsidRPr="002315EF">
        <w:rPr>
          <w:rFonts w:ascii="Arial" w:hAnsi="Arial" w:cs="Arial"/>
        </w:rPr>
        <w:t xml:space="preserve"> </w:t>
      </w:r>
    </w:p>
    <w:p w:rsidR="00DC0DAB" w:rsidRPr="002315EF" w:rsidRDefault="00DC0DAB" w:rsidP="00DC0DAB">
      <w:pPr>
        <w:ind w:left="720"/>
        <w:rPr>
          <w:rFonts w:ascii="Arial" w:hAnsi="Arial" w:cs="Arial"/>
        </w:rPr>
      </w:pPr>
    </w:p>
    <w:p w:rsidR="00DC0DAB" w:rsidRPr="002315EF" w:rsidRDefault="00DC0DAB" w:rsidP="00DC0DAB">
      <w:pPr>
        <w:pStyle w:val="Default"/>
        <w:rPr>
          <w:color w:val="auto"/>
        </w:rPr>
      </w:pPr>
      <w:r w:rsidRPr="002315EF">
        <w:rPr>
          <w:color w:val="auto"/>
        </w:rPr>
        <w:t>Hospital Consultants should not initiate discussions about providing their Private Professional Services for NHS patients, nor should they ask other staff to initiate such discussions on their behalf.</w:t>
      </w:r>
      <w:r w:rsidRPr="002315EF">
        <w:rPr>
          <w:rStyle w:val="FootnoteReference"/>
          <w:color w:val="auto"/>
        </w:rPr>
        <w:t xml:space="preserve"> </w:t>
      </w:r>
    </w:p>
    <w:p w:rsidR="00DC0DAB" w:rsidRPr="002315EF" w:rsidRDefault="00DC0DAB" w:rsidP="00DC0DAB">
      <w:pPr>
        <w:rPr>
          <w:rFonts w:ascii="Arial" w:hAnsi="Arial" w:cs="Arial"/>
        </w:rPr>
      </w:pPr>
    </w:p>
    <w:p w:rsidR="00DC0DAB" w:rsidRPr="002315EF" w:rsidRDefault="00DC0DAB" w:rsidP="007332F7">
      <w:pPr>
        <w:pStyle w:val="Heading3"/>
        <w:numPr>
          <w:ilvl w:val="2"/>
          <w:numId w:val="41"/>
        </w:numPr>
        <w:rPr>
          <w:rFonts w:cs="Arial"/>
        </w:rPr>
      </w:pPr>
      <w:r w:rsidRPr="002315EF">
        <w:rPr>
          <w:rFonts w:cs="Arial"/>
        </w:rPr>
        <w:t>What should be declared</w:t>
      </w:r>
    </w:p>
    <w:p w:rsidR="00DC0DAB" w:rsidRPr="002315EF" w:rsidRDefault="00DC0DAB" w:rsidP="00625061">
      <w:pPr>
        <w:numPr>
          <w:ilvl w:val="0"/>
          <w:numId w:val="28"/>
        </w:numPr>
        <w:rPr>
          <w:rFonts w:ascii="Arial" w:hAnsi="Arial" w:cs="Arial"/>
        </w:rPr>
      </w:pPr>
      <w:r w:rsidRPr="002315EF">
        <w:rPr>
          <w:rFonts w:ascii="Arial" w:hAnsi="Arial" w:cs="Arial"/>
        </w:rPr>
        <w:t xml:space="preserve">Staff name and their role with the organisation. </w:t>
      </w:r>
    </w:p>
    <w:p w:rsidR="00DC0DAB" w:rsidRPr="002315EF" w:rsidRDefault="00DC0DAB" w:rsidP="00625061">
      <w:pPr>
        <w:numPr>
          <w:ilvl w:val="0"/>
          <w:numId w:val="28"/>
        </w:numPr>
        <w:rPr>
          <w:rFonts w:ascii="Arial" w:hAnsi="Arial" w:cs="Arial"/>
        </w:rPr>
      </w:pPr>
      <w:r w:rsidRPr="002315EF">
        <w:rPr>
          <w:rFonts w:ascii="Arial" w:hAnsi="Arial" w:cs="Arial"/>
        </w:rPr>
        <w:t xml:space="preserve">A description of the nature of the private practice (e.g. what, where and when staff practise, sessional activity, </w:t>
      </w:r>
      <w:proofErr w:type="spellStart"/>
      <w:r w:rsidRPr="002315EF">
        <w:rPr>
          <w:rFonts w:ascii="Arial" w:hAnsi="Arial" w:cs="Arial"/>
        </w:rPr>
        <w:t>etc</w:t>
      </w:r>
      <w:proofErr w:type="spellEnd"/>
      <w:r w:rsidRPr="002315EF">
        <w:rPr>
          <w:rFonts w:ascii="Arial" w:hAnsi="Arial" w:cs="Arial"/>
        </w:rPr>
        <w:t xml:space="preserve">). </w:t>
      </w:r>
    </w:p>
    <w:p w:rsidR="00DC0DAB" w:rsidRPr="002315EF" w:rsidRDefault="00DC0DAB" w:rsidP="00625061">
      <w:pPr>
        <w:numPr>
          <w:ilvl w:val="0"/>
          <w:numId w:val="28"/>
        </w:numPr>
        <w:rPr>
          <w:rFonts w:ascii="Arial" w:hAnsi="Arial" w:cs="Arial"/>
        </w:rPr>
      </w:pPr>
      <w:r w:rsidRPr="002315EF">
        <w:rPr>
          <w:rFonts w:ascii="Arial" w:hAnsi="Arial" w:cs="Arial"/>
        </w:rPr>
        <w:t xml:space="preserve">Relevant dates. </w:t>
      </w:r>
    </w:p>
    <w:p w:rsidR="00DC0DAB" w:rsidRPr="002315EF" w:rsidRDefault="00DC0DAB" w:rsidP="00625061">
      <w:pPr>
        <w:numPr>
          <w:ilvl w:val="0"/>
          <w:numId w:val="28"/>
        </w:numPr>
        <w:rPr>
          <w:rFonts w:ascii="Arial" w:hAnsi="Arial" w:cs="Arial"/>
        </w:rPr>
      </w:pPr>
      <w:r w:rsidRPr="002315EF">
        <w:rPr>
          <w:rFonts w:ascii="Arial" w:hAnsi="Arial" w:cs="Arial"/>
        </w:rPr>
        <w:t xml:space="preserve">Any other relevant information (e.g. action taken to mitigate against a conflict, details of any approvals given to depart from the terms of this policy). </w:t>
      </w:r>
    </w:p>
    <w:p w:rsidR="00213E31" w:rsidRPr="002315EF" w:rsidRDefault="00213E31" w:rsidP="00213E31">
      <w:pPr>
        <w:rPr>
          <w:rFonts w:ascii="Arial" w:hAnsi="Arial" w:cs="Arial"/>
        </w:rPr>
      </w:pPr>
    </w:p>
    <w:p w:rsidR="00CB5129" w:rsidRPr="002315EF" w:rsidRDefault="00CB5129" w:rsidP="007332F7">
      <w:pPr>
        <w:pStyle w:val="Heading1"/>
        <w:numPr>
          <w:ilvl w:val="0"/>
          <w:numId w:val="41"/>
        </w:numPr>
      </w:pPr>
      <w:bookmarkStart w:id="12" w:name="_Toc477855943"/>
      <w:r w:rsidRPr="002315EF">
        <w:t>Management of interests – advice in specific contexts</w:t>
      </w:r>
      <w:bookmarkEnd w:id="12"/>
    </w:p>
    <w:p w:rsidR="00CB5129" w:rsidRPr="002315EF" w:rsidRDefault="00CB5129" w:rsidP="00CB5129">
      <w:pPr>
        <w:rPr>
          <w:rFonts w:ascii="Arial" w:hAnsi="Arial" w:cs="Arial"/>
          <w:strike/>
        </w:rPr>
      </w:pPr>
    </w:p>
    <w:p w:rsidR="00CB5129" w:rsidRPr="002315EF" w:rsidRDefault="00CB5129" w:rsidP="007332F7">
      <w:pPr>
        <w:pStyle w:val="Heading2"/>
      </w:pPr>
      <w:bookmarkStart w:id="13" w:name="_Toc477855945"/>
      <w:r w:rsidRPr="002315EF">
        <w:t>Procurement</w:t>
      </w:r>
      <w:bookmarkEnd w:id="13"/>
    </w:p>
    <w:p w:rsidR="00CB5129" w:rsidRPr="002315EF" w:rsidRDefault="00CB5129" w:rsidP="00CB5129">
      <w:pPr>
        <w:rPr>
          <w:rFonts w:ascii="Arial" w:hAnsi="Arial" w:cs="Arial"/>
        </w:rPr>
      </w:pPr>
      <w:r w:rsidRPr="002315EF">
        <w:rPr>
          <w:rFonts w:ascii="Arial" w:hAnsi="Arial" w:cs="Arial"/>
        </w:rPr>
        <w:t>Procurement should be managed in an open and transparent manner, compliant with procurement and other relevant law, to ensure there is no discrimination against or in favour of any provider. Procurement processes should be conducted in a manner that does not constitute anti-competitive behaviour - which is against the interest of patients and the public.</w:t>
      </w:r>
    </w:p>
    <w:p w:rsidR="00CB5129" w:rsidRPr="002315EF" w:rsidRDefault="00CB5129" w:rsidP="00CB5129">
      <w:pPr>
        <w:rPr>
          <w:rFonts w:ascii="Arial" w:hAnsi="Arial" w:cs="Arial"/>
        </w:rPr>
      </w:pPr>
    </w:p>
    <w:p w:rsidR="00CB5129" w:rsidRPr="002315EF" w:rsidRDefault="00CB5129" w:rsidP="00CB5129">
      <w:pPr>
        <w:rPr>
          <w:rFonts w:ascii="Arial" w:hAnsi="Arial" w:cs="Arial"/>
        </w:rPr>
      </w:pPr>
      <w:r w:rsidRPr="002315EF">
        <w:rPr>
          <w:rFonts w:ascii="Arial" w:hAnsi="Arial" w:cs="Arial"/>
        </w:rPr>
        <w:t>Those involved in procurement exercises for and on behalf of the organisation should keep records that show a clear audit trail of how conflicts of interest have been identified and managed as part of procurement processes.  At every stage of procurement steps should be taken to identify and manage conflicts of interest to ensure and to protect the integrity of the process.</w:t>
      </w:r>
    </w:p>
    <w:p w:rsidR="00E710DF" w:rsidRDefault="00E710DF" w:rsidP="00CB5129">
      <w:pPr>
        <w:rPr>
          <w:rFonts w:ascii="Arial" w:hAnsi="Arial" w:cs="Arial"/>
        </w:rPr>
      </w:pPr>
    </w:p>
    <w:p w:rsidR="00E710DF" w:rsidRPr="002315EF" w:rsidRDefault="00E710DF" w:rsidP="007332F7">
      <w:pPr>
        <w:pStyle w:val="Heading1"/>
        <w:numPr>
          <w:ilvl w:val="0"/>
          <w:numId w:val="41"/>
        </w:numPr>
      </w:pPr>
      <w:bookmarkStart w:id="14" w:name="_Toc477855946"/>
      <w:r w:rsidRPr="002315EF">
        <w:t>Dealing with breaches</w:t>
      </w:r>
      <w:bookmarkEnd w:id="14"/>
    </w:p>
    <w:p w:rsidR="00E710DF" w:rsidRPr="002315EF" w:rsidRDefault="00E710DF" w:rsidP="00E710DF">
      <w:pPr>
        <w:pStyle w:val="Default"/>
        <w:ind w:left="360"/>
        <w:rPr>
          <w:color w:val="auto"/>
        </w:rPr>
      </w:pPr>
    </w:p>
    <w:p w:rsidR="00E710DF" w:rsidRDefault="00E710DF" w:rsidP="00E710DF">
      <w:pPr>
        <w:rPr>
          <w:rFonts w:ascii="Arial" w:hAnsi="Arial" w:cs="Arial"/>
        </w:rPr>
      </w:pPr>
      <w:r w:rsidRPr="002315EF">
        <w:rPr>
          <w:rFonts w:ascii="Arial" w:hAnsi="Arial" w:cs="Arial"/>
        </w:rPr>
        <w:t>There will be situations when interests will not be identified, declared or managed appropriately and effectively. This may happen innocently, accidentally, or because of the deliberate actions of staff or other organisations. For the purposes of this policy these situations are referred to as ‘breaches’.</w:t>
      </w:r>
    </w:p>
    <w:p w:rsidR="00437A8E" w:rsidRPr="002315EF" w:rsidRDefault="00437A8E" w:rsidP="00E710DF">
      <w:pPr>
        <w:rPr>
          <w:rFonts w:ascii="Arial" w:hAnsi="Arial" w:cs="Arial"/>
        </w:rPr>
      </w:pPr>
    </w:p>
    <w:p w:rsidR="00E710DF" w:rsidRPr="002315EF" w:rsidRDefault="00E710DF" w:rsidP="00E710DF">
      <w:pPr>
        <w:rPr>
          <w:rFonts w:ascii="Arial" w:hAnsi="Arial" w:cs="Arial"/>
        </w:rPr>
      </w:pPr>
    </w:p>
    <w:p w:rsidR="00E710DF" w:rsidRPr="002315EF" w:rsidRDefault="007332F7" w:rsidP="007332F7">
      <w:pPr>
        <w:pStyle w:val="Heading2"/>
      </w:pPr>
      <w:bookmarkStart w:id="15" w:name="_Toc468375064"/>
      <w:bookmarkStart w:id="16" w:name="_Toc472503397"/>
      <w:bookmarkStart w:id="17" w:name="_Toc477855947"/>
      <w:r>
        <w:lastRenderedPageBreak/>
        <w:t>19.1</w:t>
      </w:r>
      <w:r>
        <w:tab/>
      </w:r>
      <w:r w:rsidR="00E710DF" w:rsidRPr="002315EF">
        <w:t>Identifying and reporting breaches</w:t>
      </w:r>
      <w:bookmarkEnd w:id="15"/>
      <w:bookmarkEnd w:id="16"/>
      <w:bookmarkEnd w:id="17"/>
    </w:p>
    <w:p w:rsidR="00E710DF" w:rsidRPr="002315EF" w:rsidRDefault="00E710DF" w:rsidP="00E710DF">
      <w:pPr>
        <w:rPr>
          <w:rFonts w:ascii="Arial" w:hAnsi="Arial" w:cs="Arial"/>
        </w:rPr>
      </w:pPr>
    </w:p>
    <w:p w:rsidR="00E710DF" w:rsidRPr="002315EF" w:rsidRDefault="00E710DF" w:rsidP="00E710DF">
      <w:pPr>
        <w:rPr>
          <w:rFonts w:ascii="Arial" w:hAnsi="Arial" w:cs="Arial"/>
        </w:rPr>
      </w:pPr>
      <w:r w:rsidRPr="002315EF">
        <w:rPr>
          <w:rFonts w:ascii="Arial" w:hAnsi="Arial" w:cs="Arial"/>
        </w:rPr>
        <w:t xml:space="preserve">Staff who are aware about actual breaches of this policy, or who are concerned that there has been, or may be, a breach, should report these concerns to </w:t>
      </w:r>
      <w:r w:rsidRPr="002315EF">
        <w:rPr>
          <w:rFonts w:ascii="Arial" w:hAnsi="Arial" w:cs="Arial"/>
          <w:shd w:val="clear" w:color="auto" w:fill="F2F2F2"/>
        </w:rPr>
        <w:t>their line manager, a senior manager or partner GP.</w:t>
      </w:r>
    </w:p>
    <w:p w:rsidR="00E710DF" w:rsidRPr="002315EF" w:rsidRDefault="00E710DF" w:rsidP="00E710DF">
      <w:pPr>
        <w:rPr>
          <w:rFonts w:ascii="Arial" w:hAnsi="Arial" w:cs="Arial"/>
        </w:rPr>
      </w:pPr>
    </w:p>
    <w:p w:rsidR="00E710DF" w:rsidRPr="002315EF" w:rsidRDefault="00E710DF" w:rsidP="00E710DF">
      <w:pPr>
        <w:shd w:val="clear" w:color="auto" w:fill="FFFFFF"/>
        <w:rPr>
          <w:rFonts w:ascii="Arial" w:hAnsi="Arial" w:cs="Arial"/>
          <w:b/>
        </w:rPr>
      </w:pPr>
      <w:r w:rsidRPr="002315EF">
        <w:rPr>
          <w:rFonts w:ascii="Arial" w:hAnsi="Arial" w:cs="Arial"/>
        </w:rPr>
        <w:t xml:space="preserve">To ensure that interests are effectively managed staff are encouraged to speak up about actual or suspected breaches.  Ever individual has a responsibility to do this.  For further information about how concerns should be raised </w:t>
      </w:r>
      <w:r w:rsidRPr="002315EF">
        <w:rPr>
          <w:rFonts w:ascii="Arial" w:hAnsi="Arial" w:cs="Arial"/>
          <w:shd w:val="clear" w:color="auto" w:fill="F2F2F2"/>
        </w:rPr>
        <w:t>please also refer to the Incident Management Policy and Whistleblowing Policy.</w:t>
      </w:r>
    </w:p>
    <w:p w:rsidR="00E710DF" w:rsidRPr="002315EF" w:rsidRDefault="00E710DF" w:rsidP="00E710DF">
      <w:pPr>
        <w:rPr>
          <w:rFonts w:ascii="Arial" w:hAnsi="Arial" w:cs="Arial"/>
        </w:rPr>
      </w:pPr>
    </w:p>
    <w:p w:rsidR="00E710DF" w:rsidRPr="002315EF" w:rsidRDefault="00E710DF" w:rsidP="00E710DF">
      <w:pPr>
        <w:rPr>
          <w:rFonts w:ascii="Arial" w:hAnsi="Arial" w:cs="Arial"/>
        </w:rPr>
      </w:pPr>
      <w:r w:rsidRPr="002315EF">
        <w:rPr>
          <w:rFonts w:ascii="Arial" w:hAnsi="Arial" w:cs="Arial"/>
        </w:rPr>
        <w:t>The organisation will investigate each reported breach according to its own specific facts and merits, and give relevant parties the opportunity to explain and clarify any relevant circumstances.</w:t>
      </w:r>
    </w:p>
    <w:p w:rsidR="00E710DF" w:rsidRPr="002315EF" w:rsidRDefault="00E710DF" w:rsidP="00E710DF">
      <w:pPr>
        <w:rPr>
          <w:rFonts w:ascii="Arial" w:hAnsi="Arial" w:cs="Arial"/>
        </w:rPr>
      </w:pPr>
    </w:p>
    <w:p w:rsidR="00E710DF" w:rsidRDefault="00E710DF" w:rsidP="00E710DF">
      <w:pPr>
        <w:rPr>
          <w:rFonts w:ascii="Arial" w:hAnsi="Arial" w:cs="Arial"/>
        </w:rPr>
      </w:pPr>
      <w:r w:rsidRPr="002315EF">
        <w:rPr>
          <w:rFonts w:ascii="Arial" w:hAnsi="Arial" w:cs="Arial"/>
        </w:rPr>
        <w:t>Following investigation the organisation will:</w:t>
      </w:r>
    </w:p>
    <w:p w:rsidR="002315EF" w:rsidRPr="002315EF" w:rsidRDefault="002315EF" w:rsidP="00E710DF">
      <w:pPr>
        <w:rPr>
          <w:rFonts w:ascii="Arial" w:hAnsi="Arial" w:cs="Arial"/>
        </w:rPr>
      </w:pPr>
    </w:p>
    <w:p w:rsidR="00E710DF" w:rsidRPr="002315EF" w:rsidRDefault="00E710DF" w:rsidP="00625061">
      <w:pPr>
        <w:numPr>
          <w:ilvl w:val="0"/>
          <w:numId w:val="30"/>
        </w:numPr>
        <w:tabs>
          <w:tab w:val="num" w:pos="1440"/>
        </w:tabs>
        <w:rPr>
          <w:rFonts w:ascii="Arial" w:hAnsi="Arial" w:cs="Arial"/>
        </w:rPr>
      </w:pPr>
      <w:r w:rsidRPr="002315EF">
        <w:rPr>
          <w:rFonts w:ascii="Arial" w:hAnsi="Arial" w:cs="Arial"/>
        </w:rPr>
        <w:t>Decide if there has been or is potential for a breach and if so what the severity of the breach is.</w:t>
      </w:r>
    </w:p>
    <w:p w:rsidR="00E710DF" w:rsidRPr="002315EF" w:rsidRDefault="00E710DF" w:rsidP="00625061">
      <w:pPr>
        <w:numPr>
          <w:ilvl w:val="0"/>
          <w:numId w:val="30"/>
        </w:numPr>
        <w:tabs>
          <w:tab w:val="num" w:pos="1440"/>
        </w:tabs>
        <w:rPr>
          <w:rFonts w:ascii="Arial" w:hAnsi="Arial" w:cs="Arial"/>
        </w:rPr>
      </w:pPr>
      <w:r w:rsidRPr="002315EF">
        <w:rPr>
          <w:rFonts w:ascii="Arial" w:hAnsi="Arial" w:cs="Arial"/>
        </w:rPr>
        <w:t>Assess whether further action is required in response – this is likely to involve any staff member involved and their line manager, as a minimum.</w:t>
      </w:r>
    </w:p>
    <w:p w:rsidR="00E710DF" w:rsidRPr="002315EF" w:rsidRDefault="00E710DF" w:rsidP="00625061">
      <w:pPr>
        <w:numPr>
          <w:ilvl w:val="0"/>
          <w:numId w:val="30"/>
        </w:numPr>
        <w:tabs>
          <w:tab w:val="num" w:pos="1440"/>
        </w:tabs>
        <w:rPr>
          <w:rFonts w:ascii="Arial" w:hAnsi="Arial" w:cs="Arial"/>
        </w:rPr>
      </w:pPr>
      <w:r w:rsidRPr="002315EF">
        <w:rPr>
          <w:rFonts w:ascii="Arial" w:hAnsi="Arial" w:cs="Arial"/>
        </w:rPr>
        <w:t xml:space="preserve">Consider who else inside and outside the organisation should be made aware </w:t>
      </w:r>
    </w:p>
    <w:p w:rsidR="00E710DF" w:rsidRPr="002315EF" w:rsidRDefault="00E710DF" w:rsidP="00625061">
      <w:pPr>
        <w:numPr>
          <w:ilvl w:val="0"/>
          <w:numId w:val="30"/>
        </w:numPr>
        <w:tabs>
          <w:tab w:val="num" w:pos="1440"/>
        </w:tabs>
        <w:rPr>
          <w:rFonts w:ascii="Arial" w:hAnsi="Arial" w:cs="Arial"/>
        </w:rPr>
      </w:pPr>
      <w:r w:rsidRPr="002315EF">
        <w:rPr>
          <w:rFonts w:ascii="Arial" w:hAnsi="Arial" w:cs="Arial"/>
        </w:rPr>
        <w:t>Take appropriate action as set out in the next section.</w:t>
      </w:r>
    </w:p>
    <w:p w:rsidR="00E710DF" w:rsidRPr="002315EF" w:rsidRDefault="00E710DF" w:rsidP="00E710DF">
      <w:pPr>
        <w:rPr>
          <w:rFonts w:ascii="Arial" w:hAnsi="Arial" w:cs="Arial"/>
        </w:rPr>
      </w:pPr>
    </w:p>
    <w:p w:rsidR="00213E31" w:rsidRPr="002315EF" w:rsidRDefault="00213E31" w:rsidP="00E710DF">
      <w:pPr>
        <w:rPr>
          <w:rFonts w:ascii="Arial" w:hAnsi="Arial" w:cs="Arial"/>
        </w:rPr>
      </w:pPr>
    </w:p>
    <w:p w:rsidR="00E710DF" w:rsidRPr="002315EF" w:rsidRDefault="007332F7" w:rsidP="007332F7">
      <w:pPr>
        <w:pStyle w:val="Heading2"/>
      </w:pPr>
      <w:bookmarkStart w:id="18" w:name="_Toc468375065"/>
      <w:bookmarkStart w:id="19" w:name="_Toc472503398"/>
      <w:bookmarkStart w:id="20" w:name="_Toc477855948"/>
      <w:r>
        <w:t>19.2</w:t>
      </w:r>
      <w:r>
        <w:tab/>
      </w:r>
      <w:r w:rsidR="00E710DF" w:rsidRPr="002315EF">
        <w:t>Taking action in response to breaches</w:t>
      </w:r>
      <w:bookmarkEnd w:id="18"/>
      <w:bookmarkEnd w:id="19"/>
      <w:bookmarkEnd w:id="20"/>
    </w:p>
    <w:p w:rsidR="00E710DF" w:rsidRPr="002315EF" w:rsidRDefault="00E710DF" w:rsidP="00E710DF">
      <w:pPr>
        <w:rPr>
          <w:rFonts w:ascii="Arial" w:hAnsi="Arial" w:cs="Arial"/>
          <w:lang w:eastAsia="en-US"/>
        </w:rPr>
      </w:pPr>
    </w:p>
    <w:p w:rsidR="00E710DF" w:rsidRPr="002315EF" w:rsidRDefault="00E710DF" w:rsidP="00E710DF">
      <w:pPr>
        <w:pStyle w:val="Default"/>
        <w:rPr>
          <w:color w:val="auto"/>
        </w:rPr>
      </w:pPr>
      <w:r w:rsidRPr="002315EF">
        <w:rPr>
          <w:color w:val="auto"/>
        </w:rPr>
        <w:t xml:space="preserve">Action taken in response to breaches of this policy will be in accordance with the disciplinary procedures and could involve organisational leads for staff support (e.g. Human Resources), fraud (e.g. Local Counter Fraud Specialists), members of the management or executive teams and organisational auditors. </w:t>
      </w:r>
    </w:p>
    <w:p w:rsidR="00E710DF" w:rsidRPr="002315EF" w:rsidRDefault="00E710DF" w:rsidP="00E710DF">
      <w:pPr>
        <w:pStyle w:val="Default"/>
        <w:rPr>
          <w:color w:val="auto"/>
        </w:rPr>
      </w:pPr>
    </w:p>
    <w:p w:rsidR="00E710DF" w:rsidRPr="002315EF" w:rsidRDefault="00E710DF" w:rsidP="00E710DF">
      <w:pPr>
        <w:pStyle w:val="Default"/>
        <w:rPr>
          <w:color w:val="auto"/>
        </w:rPr>
      </w:pPr>
      <w:r w:rsidRPr="002315EF">
        <w:rPr>
          <w:color w:val="auto"/>
        </w:rPr>
        <w:t>Breaches could require action in one or more of the following ways:</w:t>
      </w:r>
    </w:p>
    <w:p w:rsidR="00E710DF" w:rsidRPr="002315EF" w:rsidRDefault="00E710DF" w:rsidP="00E710DF">
      <w:pPr>
        <w:pStyle w:val="Default"/>
        <w:rPr>
          <w:color w:val="auto"/>
        </w:rPr>
      </w:pPr>
    </w:p>
    <w:p w:rsidR="00E710DF" w:rsidRPr="002315EF" w:rsidRDefault="00E710DF" w:rsidP="00625061">
      <w:pPr>
        <w:pStyle w:val="Default"/>
        <w:numPr>
          <w:ilvl w:val="0"/>
          <w:numId w:val="31"/>
        </w:numPr>
        <w:rPr>
          <w:color w:val="auto"/>
        </w:rPr>
      </w:pPr>
      <w:r w:rsidRPr="002315EF">
        <w:rPr>
          <w:color w:val="auto"/>
        </w:rPr>
        <w:t>Clarification or strengthening of existing policy, process and procedures.</w:t>
      </w:r>
    </w:p>
    <w:p w:rsidR="00E710DF" w:rsidRPr="002315EF" w:rsidRDefault="00E710DF" w:rsidP="00625061">
      <w:pPr>
        <w:pStyle w:val="Default"/>
        <w:numPr>
          <w:ilvl w:val="0"/>
          <w:numId w:val="31"/>
        </w:numPr>
        <w:rPr>
          <w:color w:val="auto"/>
        </w:rPr>
      </w:pPr>
      <w:r w:rsidRPr="002315EF">
        <w:rPr>
          <w:color w:val="auto"/>
        </w:rPr>
        <w:t>Consideration as to whether HR/employment law/contractual action should be taken against staff or others.</w:t>
      </w:r>
    </w:p>
    <w:p w:rsidR="00E710DF" w:rsidRPr="002315EF" w:rsidRDefault="00E710DF" w:rsidP="00625061">
      <w:pPr>
        <w:pStyle w:val="Default"/>
        <w:numPr>
          <w:ilvl w:val="0"/>
          <w:numId w:val="31"/>
        </w:numPr>
        <w:rPr>
          <w:color w:val="auto"/>
        </w:rPr>
      </w:pPr>
      <w:r w:rsidRPr="002315EF">
        <w:rPr>
          <w:color w:val="auto"/>
        </w:rPr>
        <w:t xml:space="preserve">Consideration being given to escalation to external parties. This might include referral of matters to external auditors, NHS Protect, the Police, statutory health bodies (such as NHS England, NHS Improvement or the CQC), and/or health professional regulatory bodies. </w:t>
      </w:r>
    </w:p>
    <w:p w:rsidR="00E710DF" w:rsidRPr="002315EF" w:rsidRDefault="00E710DF" w:rsidP="00E710DF">
      <w:pPr>
        <w:pStyle w:val="Default"/>
        <w:rPr>
          <w:color w:val="auto"/>
        </w:rPr>
      </w:pPr>
    </w:p>
    <w:p w:rsidR="00E710DF" w:rsidRPr="002315EF" w:rsidRDefault="00E710DF" w:rsidP="00E710DF">
      <w:pPr>
        <w:pStyle w:val="Default"/>
        <w:rPr>
          <w:color w:val="auto"/>
        </w:rPr>
      </w:pPr>
      <w:r w:rsidRPr="002315EF">
        <w:rPr>
          <w:color w:val="auto"/>
        </w:rPr>
        <w:t xml:space="preserve">Inappropriate or ineffective management of interests can have serious implications for the organisation and staff.  There will be occasions where it is necessary to consider the imposition of sanctions for breaches.  </w:t>
      </w:r>
    </w:p>
    <w:p w:rsidR="00E710DF" w:rsidRPr="002315EF" w:rsidRDefault="00E710DF" w:rsidP="00E710DF">
      <w:pPr>
        <w:pStyle w:val="Default"/>
        <w:rPr>
          <w:color w:val="auto"/>
        </w:rPr>
      </w:pPr>
    </w:p>
    <w:p w:rsidR="00E710DF" w:rsidRPr="002315EF" w:rsidRDefault="00E710DF" w:rsidP="00E710DF">
      <w:pPr>
        <w:pStyle w:val="Default"/>
        <w:rPr>
          <w:color w:val="auto"/>
        </w:rPr>
      </w:pPr>
      <w:r w:rsidRPr="002315EF">
        <w:rPr>
          <w:color w:val="auto"/>
        </w:rPr>
        <w:lastRenderedPageBreak/>
        <w:t>Sanctions should not be considered until the circumstances surrounding breaches have been properly investigated.  However, if such investigations establish wrong-doing or fault then the organisation can and will consider the range of possible sanctions that are available, in a manner which is proportionate to the breach.  This includes:</w:t>
      </w:r>
    </w:p>
    <w:p w:rsidR="00E710DF" w:rsidRPr="002315EF" w:rsidRDefault="00E710DF" w:rsidP="00E710DF">
      <w:pPr>
        <w:pStyle w:val="Default"/>
        <w:rPr>
          <w:color w:val="auto"/>
        </w:rPr>
      </w:pPr>
    </w:p>
    <w:p w:rsidR="00E710DF" w:rsidRPr="002315EF" w:rsidRDefault="00E710DF" w:rsidP="00625061">
      <w:pPr>
        <w:pStyle w:val="Default"/>
        <w:numPr>
          <w:ilvl w:val="0"/>
          <w:numId w:val="31"/>
        </w:numPr>
        <w:rPr>
          <w:color w:val="auto"/>
        </w:rPr>
      </w:pPr>
      <w:r w:rsidRPr="002315EF">
        <w:rPr>
          <w:color w:val="auto"/>
        </w:rPr>
        <w:t>Employment law action against staff, which might include</w:t>
      </w:r>
    </w:p>
    <w:p w:rsidR="00E710DF" w:rsidRPr="002315EF" w:rsidRDefault="00E710DF" w:rsidP="00625061">
      <w:pPr>
        <w:pStyle w:val="Default"/>
        <w:numPr>
          <w:ilvl w:val="1"/>
          <w:numId w:val="31"/>
        </w:numPr>
        <w:rPr>
          <w:color w:val="auto"/>
        </w:rPr>
      </w:pPr>
      <w:r w:rsidRPr="002315EF">
        <w:rPr>
          <w:color w:val="auto"/>
        </w:rPr>
        <w:t>Informal action (such as reprimand, or signposting to training and/or guidance).</w:t>
      </w:r>
    </w:p>
    <w:p w:rsidR="00E710DF" w:rsidRPr="002315EF" w:rsidRDefault="00E710DF" w:rsidP="00625061">
      <w:pPr>
        <w:pStyle w:val="Default"/>
        <w:numPr>
          <w:ilvl w:val="1"/>
          <w:numId w:val="31"/>
        </w:numPr>
        <w:rPr>
          <w:color w:val="auto"/>
        </w:rPr>
      </w:pPr>
      <w:r w:rsidRPr="002315EF">
        <w:rPr>
          <w:color w:val="auto"/>
        </w:rPr>
        <w:t>Formal disciplinary action (such as formal warning, the requirement for additional training, re-arrangement of duties, re-deployment, demotion, or dismissal).</w:t>
      </w:r>
    </w:p>
    <w:p w:rsidR="00E710DF" w:rsidRPr="002315EF" w:rsidRDefault="00E710DF" w:rsidP="00625061">
      <w:pPr>
        <w:pStyle w:val="Default"/>
        <w:numPr>
          <w:ilvl w:val="0"/>
          <w:numId w:val="31"/>
        </w:numPr>
        <w:rPr>
          <w:color w:val="auto"/>
        </w:rPr>
      </w:pPr>
      <w:r w:rsidRPr="002315EF">
        <w:rPr>
          <w:color w:val="auto"/>
        </w:rPr>
        <w:t>Reporting incidents to the external parties described above for them to consider what further investigations or sanctions might be.</w:t>
      </w:r>
    </w:p>
    <w:p w:rsidR="00E710DF" w:rsidRPr="002315EF" w:rsidRDefault="00E710DF" w:rsidP="00625061">
      <w:pPr>
        <w:pStyle w:val="Default"/>
        <w:numPr>
          <w:ilvl w:val="0"/>
          <w:numId w:val="31"/>
        </w:numPr>
        <w:rPr>
          <w:color w:val="auto"/>
        </w:rPr>
      </w:pPr>
      <w:r w:rsidRPr="002315EF">
        <w:rPr>
          <w:color w:val="auto"/>
        </w:rPr>
        <w:t>Contractual action, such as exercise of remedies or sanctions against the body or staff which caused the breach.</w:t>
      </w:r>
    </w:p>
    <w:p w:rsidR="00E710DF" w:rsidRPr="002315EF" w:rsidRDefault="00E710DF" w:rsidP="00625061">
      <w:pPr>
        <w:pStyle w:val="Default"/>
        <w:numPr>
          <w:ilvl w:val="0"/>
          <w:numId w:val="31"/>
        </w:numPr>
        <w:rPr>
          <w:color w:val="auto"/>
        </w:rPr>
      </w:pPr>
      <w:r w:rsidRPr="002315EF">
        <w:rPr>
          <w:color w:val="auto"/>
        </w:rPr>
        <w:t>Legal action, such as investigation and prosecution under fraud, bribery and corruption legislation.</w:t>
      </w:r>
    </w:p>
    <w:p w:rsidR="00E710DF" w:rsidRPr="002315EF" w:rsidRDefault="00E710DF" w:rsidP="00E710DF">
      <w:pPr>
        <w:pStyle w:val="Default"/>
        <w:rPr>
          <w:color w:val="auto"/>
        </w:rPr>
      </w:pPr>
    </w:p>
    <w:p w:rsidR="00E710DF" w:rsidRPr="002315EF" w:rsidRDefault="007332F7" w:rsidP="007332F7">
      <w:pPr>
        <w:pStyle w:val="Heading2"/>
      </w:pPr>
      <w:bookmarkStart w:id="21" w:name="_Learning_and_transparency"/>
      <w:bookmarkStart w:id="22" w:name="_Toc468375067"/>
      <w:bookmarkStart w:id="23" w:name="_Toc472503399"/>
      <w:bookmarkStart w:id="24" w:name="_Toc477855949"/>
      <w:bookmarkEnd w:id="21"/>
      <w:r>
        <w:t>19.3</w:t>
      </w:r>
      <w:r>
        <w:tab/>
      </w:r>
      <w:r w:rsidR="00E710DF" w:rsidRPr="002315EF">
        <w:t>Learning and transparency concerning breaches</w:t>
      </w:r>
      <w:bookmarkEnd w:id="22"/>
      <w:bookmarkEnd w:id="23"/>
      <w:bookmarkEnd w:id="24"/>
    </w:p>
    <w:p w:rsidR="00E710DF" w:rsidRPr="002315EF" w:rsidRDefault="00E710DF" w:rsidP="00E710DF">
      <w:pPr>
        <w:pStyle w:val="Default"/>
        <w:rPr>
          <w:color w:val="auto"/>
        </w:rPr>
      </w:pPr>
    </w:p>
    <w:p w:rsidR="00E710DF" w:rsidRPr="002315EF" w:rsidRDefault="00E710DF" w:rsidP="00E710DF">
      <w:pPr>
        <w:pStyle w:val="Default"/>
        <w:rPr>
          <w:b/>
          <w:color w:val="auto"/>
        </w:rPr>
      </w:pPr>
      <w:r w:rsidRPr="002315EF">
        <w:rPr>
          <w:color w:val="auto"/>
        </w:rPr>
        <w:t xml:space="preserve">Reports on breaches, the impact of these, and action taken will be considered by </w:t>
      </w:r>
      <w:r w:rsidRPr="002315EF">
        <w:rPr>
          <w:color w:val="auto"/>
          <w:shd w:val="clear" w:color="auto" w:fill="F2F2F2"/>
        </w:rPr>
        <w:t>the Partner GP’s and Practice Manager at least annually.</w:t>
      </w:r>
    </w:p>
    <w:p w:rsidR="00E710DF" w:rsidRPr="002315EF" w:rsidRDefault="00E710DF" w:rsidP="00E710DF">
      <w:pPr>
        <w:pStyle w:val="Default"/>
        <w:rPr>
          <w:color w:val="auto"/>
        </w:rPr>
      </w:pPr>
    </w:p>
    <w:p w:rsidR="00E710DF" w:rsidRPr="002315EF" w:rsidRDefault="00E710DF" w:rsidP="00E710DF">
      <w:pPr>
        <w:rPr>
          <w:rFonts w:ascii="Arial" w:hAnsi="Arial" w:cs="Arial"/>
        </w:rPr>
      </w:pPr>
      <w:r w:rsidRPr="002315EF">
        <w:rPr>
          <w:rFonts w:ascii="Arial" w:hAnsi="Arial" w:cs="Arial"/>
        </w:rPr>
        <w:t xml:space="preserve">To ensure that lessons are learnt and management of interests can continually improve, anonymised information on breaches, the impact of these, and action taken will be made available for inspection by the public upon request. </w:t>
      </w:r>
    </w:p>
    <w:p w:rsidR="004F3090" w:rsidRPr="002315EF" w:rsidRDefault="004F3090" w:rsidP="00EE36E4">
      <w:pPr>
        <w:autoSpaceDE w:val="0"/>
        <w:autoSpaceDN w:val="0"/>
        <w:adjustRightInd w:val="0"/>
        <w:ind w:left="142"/>
        <w:jc w:val="both"/>
        <w:rPr>
          <w:rFonts w:ascii="Arial" w:hAnsi="Arial" w:cs="Arial"/>
          <w:b/>
          <w:bCs/>
        </w:rPr>
      </w:pPr>
    </w:p>
    <w:p w:rsidR="00F939DB" w:rsidRPr="002315EF" w:rsidRDefault="00F939DB" w:rsidP="00EE36E4">
      <w:pPr>
        <w:autoSpaceDE w:val="0"/>
        <w:autoSpaceDN w:val="0"/>
        <w:adjustRightInd w:val="0"/>
        <w:ind w:left="142"/>
        <w:jc w:val="both"/>
        <w:rPr>
          <w:rFonts w:ascii="Arial" w:hAnsi="Arial" w:cs="Arial"/>
          <w:b/>
          <w:bCs/>
        </w:rPr>
      </w:pPr>
    </w:p>
    <w:p w:rsidR="00155ED1" w:rsidRPr="002315EF" w:rsidRDefault="007332F7" w:rsidP="00EE36E4">
      <w:pPr>
        <w:autoSpaceDE w:val="0"/>
        <w:autoSpaceDN w:val="0"/>
        <w:adjustRightInd w:val="0"/>
        <w:ind w:left="142"/>
        <w:jc w:val="both"/>
        <w:rPr>
          <w:rFonts w:ascii="Arial" w:hAnsi="Arial" w:cs="Arial"/>
          <w:b/>
          <w:bCs/>
        </w:rPr>
      </w:pPr>
      <w:r>
        <w:rPr>
          <w:rFonts w:ascii="Arial" w:hAnsi="Arial" w:cs="Arial"/>
          <w:b/>
          <w:bCs/>
        </w:rPr>
        <w:t>20</w:t>
      </w:r>
      <w:r>
        <w:rPr>
          <w:rFonts w:ascii="Arial" w:hAnsi="Arial" w:cs="Arial"/>
          <w:b/>
          <w:bCs/>
        </w:rPr>
        <w:tab/>
      </w:r>
      <w:r w:rsidR="00155ED1" w:rsidRPr="002315EF">
        <w:rPr>
          <w:rFonts w:ascii="Arial" w:hAnsi="Arial" w:cs="Arial"/>
          <w:b/>
          <w:bCs/>
        </w:rPr>
        <w:t>References</w:t>
      </w:r>
    </w:p>
    <w:p w:rsidR="00155ED1" w:rsidRPr="002315EF" w:rsidRDefault="00155ED1" w:rsidP="00155ED1">
      <w:pPr>
        <w:autoSpaceDE w:val="0"/>
        <w:autoSpaceDN w:val="0"/>
        <w:adjustRightInd w:val="0"/>
        <w:rPr>
          <w:rFonts w:ascii="Arial" w:hAnsi="Arial" w:cs="Arial"/>
          <w:b/>
          <w:bCs/>
        </w:rPr>
      </w:pPr>
    </w:p>
    <w:p w:rsidR="003A7288" w:rsidRPr="002315EF" w:rsidRDefault="00C25A8F" w:rsidP="00625061">
      <w:pPr>
        <w:numPr>
          <w:ilvl w:val="0"/>
          <w:numId w:val="32"/>
        </w:numPr>
        <w:autoSpaceDE w:val="0"/>
        <w:autoSpaceDN w:val="0"/>
        <w:adjustRightInd w:val="0"/>
        <w:ind w:left="567"/>
        <w:rPr>
          <w:rFonts w:ascii="Arial" w:hAnsi="Arial" w:cs="Arial"/>
          <w:bCs/>
        </w:rPr>
      </w:pPr>
      <w:r w:rsidRPr="002315EF">
        <w:rPr>
          <w:rFonts w:ascii="Arial" w:hAnsi="Arial" w:cs="Arial"/>
          <w:bCs/>
        </w:rPr>
        <w:t xml:space="preserve">Advice and legalities wording </w:t>
      </w:r>
      <w:r w:rsidR="00EE36E4" w:rsidRPr="002315EF">
        <w:rPr>
          <w:rFonts w:ascii="Arial" w:hAnsi="Arial" w:cs="Arial"/>
          <w:bCs/>
        </w:rPr>
        <w:t xml:space="preserve">given by </w:t>
      </w:r>
      <w:proofErr w:type="spellStart"/>
      <w:r w:rsidRPr="002315EF">
        <w:rPr>
          <w:rFonts w:ascii="Arial" w:hAnsi="Arial" w:cs="Arial"/>
          <w:bCs/>
        </w:rPr>
        <w:t>Praesidium</w:t>
      </w:r>
      <w:proofErr w:type="spellEnd"/>
      <w:r w:rsidR="008D4C00" w:rsidRPr="002315EF">
        <w:rPr>
          <w:rFonts w:ascii="Arial" w:hAnsi="Arial" w:cs="Arial"/>
          <w:bCs/>
        </w:rPr>
        <w:t xml:space="preserve"> - </w:t>
      </w:r>
      <w:r w:rsidR="003A7288" w:rsidRPr="002315EF">
        <w:rPr>
          <w:rFonts w:ascii="Arial" w:hAnsi="Arial" w:cs="Arial"/>
          <w:bCs/>
        </w:rPr>
        <w:t xml:space="preserve">employment law advisors </w:t>
      </w:r>
    </w:p>
    <w:p w:rsidR="006D3567" w:rsidRPr="002315EF" w:rsidRDefault="003A7288" w:rsidP="00625061">
      <w:pPr>
        <w:numPr>
          <w:ilvl w:val="0"/>
          <w:numId w:val="32"/>
        </w:numPr>
        <w:autoSpaceDE w:val="0"/>
        <w:autoSpaceDN w:val="0"/>
        <w:adjustRightInd w:val="0"/>
        <w:ind w:left="567"/>
        <w:rPr>
          <w:rFonts w:ascii="Arial" w:hAnsi="Arial" w:cs="Arial"/>
          <w:bCs/>
        </w:rPr>
      </w:pPr>
      <w:r w:rsidRPr="002315EF">
        <w:rPr>
          <w:rFonts w:ascii="Arial" w:hAnsi="Arial" w:cs="Arial"/>
          <w:bCs/>
        </w:rPr>
        <w:t>Managing Conflicts of Interest in the NHS – Model policy contents for organisations – Provided by NHS England Commissioning Strategy Directorate</w:t>
      </w:r>
    </w:p>
    <w:p w:rsidR="006D3567" w:rsidRPr="002315EF" w:rsidRDefault="006D3567" w:rsidP="00155ED1">
      <w:pPr>
        <w:autoSpaceDE w:val="0"/>
        <w:autoSpaceDN w:val="0"/>
        <w:adjustRightInd w:val="0"/>
        <w:rPr>
          <w:rFonts w:ascii="Arial" w:hAnsi="Arial" w:cs="Arial"/>
          <w:b/>
          <w:bCs/>
        </w:rPr>
      </w:pPr>
    </w:p>
    <w:p w:rsidR="00155ED1" w:rsidRPr="002315EF" w:rsidRDefault="007332F7" w:rsidP="00EE36E4">
      <w:pPr>
        <w:ind w:left="720" w:hanging="578"/>
        <w:rPr>
          <w:rFonts w:ascii="Arial" w:hAnsi="Arial" w:cs="Arial"/>
        </w:rPr>
      </w:pPr>
      <w:r>
        <w:rPr>
          <w:rFonts w:ascii="Arial" w:hAnsi="Arial" w:cs="Arial"/>
          <w:b/>
        </w:rPr>
        <w:t>21</w:t>
      </w:r>
      <w:r>
        <w:rPr>
          <w:rFonts w:ascii="Arial" w:hAnsi="Arial" w:cs="Arial"/>
          <w:b/>
        </w:rPr>
        <w:tab/>
      </w:r>
      <w:r w:rsidR="00155ED1" w:rsidRPr="002315EF">
        <w:rPr>
          <w:rFonts w:ascii="Arial" w:hAnsi="Arial" w:cs="Arial"/>
          <w:b/>
        </w:rPr>
        <w:t>Associated Documentation</w:t>
      </w:r>
    </w:p>
    <w:p w:rsidR="00C25A8F" w:rsidRPr="002315EF" w:rsidRDefault="00C25A8F" w:rsidP="00C25A8F">
      <w:pPr>
        <w:rPr>
          <w:rFonts w:ascii="Arial" w:hAnsi="Arial" w:cs="Arial"/>
          <w:b/>
        </w:rPr>
      </w:pPr>
    </w:p>
    <w:p w:rsidR="00C25A8F" w:rsidRPr="002315EF" w:rsidRDefault="00EE36E4" w:rsidP="00C25A8F">
      <w:pPr>
        <w:ind w:left="720"/>
        <w:rPr>
          <w:rFonts w:ascii="Arial" w:hAnsi="Arial" w:cs="Arial"/>
        </w:rPr>
      </w:pPr>
      <w:r w:rsidRPr="002315EF">
        <w:rPr>
          <w:rFonts w:ascii="Arial" w:hAnsi="Arial" w:cs="Arial"/>
        </w:rPr>
        <w:t>Disciplinary Policy</w:t>
      </w:r>
    </w:p>
    <w:p w:rsidR="00EE36E4" w:rsidRPr="002315EF" w:rsidRDefault="00EE36E4" w:rsidP="00C25A8F">
      <w:pPr>
        <w:ind w:left="720"/>
        <w:rPr>
          <w:rFonts w:ascii="Arial" w:hAnsi="Arial" w:cs="Arial"/>
        </w:rPr>
      </w:pPr>
      <w:r w:rsidRPr="002315EF">
        <w:rPr>
          <w:rFonts w:ascii="Arial" w:hAnsi="Arial" w:cs="Arial"/>
        </w:rPr>
        <w:t>Incident Reporting Policy</w:t>
      </w:r>
    </w:p>
    <w:p w:rsidR="003A7288" w:rsidRPr="002315EF" w:rsidRDefault="003A7288" w:rsidP="00C25A8F">
      <w:pPr>
        <w:ind w:left="720"/>
        <w:rPr>
          <w:rFonts w:ascii="Arial" w:hAnsi="Arial" w:cs="Arial"/>
        </w:rPr>
      </w:pPr>
      <w:r w:rsidRPr="002315EF">
        <w:rPr>
          <w:rFonts w:ascii="Arial" w:hAnsi="Arial" w:cs="Arial"/>
        </w:rPr>
        <w:t>Whistleblowing Policy</w:t>
      </w:r>
    </w:p>
    <w:p w:rsidR="00E710DF" w:rsidRPr="002315EF" w:rsidRDefault="00E710DF" w:rsidP="00C25A8F">
      <w:pPr>
        <w:ind w:left="720"/>
        <w:rPr>
          <w:rFonts w:ascii="Arial" w:hAnsi="Arial" w:cs="Arial"/>
        </w:rPr>
      </w:pPr>
      <w:r w:rsidRPr="002315EF">
        <w:rPr>
          <w:rFonts w:ascii="Arial" w:hAnsi="Arial" w:cs="Arial"/>
        </w:rPr>
        <w:t>Freedom of Information Act 2000</w:t>
      </w:r>
    </w:p>
    <w:p w:rsidR="00E710DF" w:rsidRPr="002315EF" w:rsidRDefault="00E710DF" w:rsidP="00C25A8F">
      <w:pPr>
        <w:ind w:left="720"/>
        <w:rPr>
          <w:rFonts w:ascii="Arial" w:hAnsi="Arial" w:cs="Arial"/>
        </w:rPr>
      </w:pPr>
      <w:r w:rsidRPr="002315EF">
        <w:rPr>
          <w:rFonts w:ascii="Arial" w:hAnsi="Arial" w:cs="Arial"/>
        </w:rPr>
        <w:t>ABPI: The Code of Practice for the Pharmaceutical Industry (2014)</w:t>
      </w:r>
    </w:p>
    <w:p w:rsidR="00E710DF" w:rsidRPr="002315EF" w:rsidRDefault="00E710DF" w:rsidP="00C25A8F">
      <w:pPr>
        <w:ind w:left="720"/>
        <w:rPr>
          <w:rFonts w:ascii="Arial" w:hAnsi="Arial" w:cs="Arial"/>
        </w:rPr>
      </w:pPr>
      <w:r w:rsidRPr="002315EF">
        <w:rPr>
          <w:rFonts w:ascii="Arial" w:hAnsi="Arial" w:cs="Arial"/>
        </w:rPr>
        <w:t>ABHI Code of Business Practice</w:t>
      </w:r>
    </w:p>
    <w:p w:rsidR="003A7288" w:rsidRPr="002315EF" w:rsidRDefault="003A7288" w:rsidP="00C25A8F">
      <w:pPr>
        <w:ind w:left="720"/>
        <w:rPr>
          <w:rFonts w:ascii="Arial" w:hAnsi="Arial" w:cs="Arial"/>
        </w:rPr>
      </w:pPr>
      <w:r w:rsidRPr="002315EF">
        <w:rPr>
          <w:rFonts w:ascii="Arial" w:hAnsi="Arial" w:cs="Arial"/>
        </w:rPr>
        <w:t>NHS Code of Conduct and Accountability (July 2004)</w:t>
      </w:r>
    </w:p>
    <w:p w:rsidR="00EE36E4" w:rsidRPr="002315EF" w:rsidRDefault="00EE36E4" w:rsidP="00C25A8F">
      <w:pPr>
        <w:ind w:left="720"/>
        <w:rPr>
          <w:rFonts w:ascii="Arial" w:hAnsi="Arial" w:cs="Arial"/>
        </w:rPr>
      </w:pPr>
    </w:p>
    <w:p w:rsidR="00155ED1" w:rsidRPr="002315EF" w:rsidRDefault="00155ED1" w:rsidP="00155ED1">
      <w:pPr>
        <w:ind w:left="360" w:firstLine="720"/>
        <w:rPr>
          <w:rFonts w:ascii="Arial" w:hAnsi="Arial" w:cs="Arial"/>
          <w:b/>
        </w:rPr>
      </w:pPr>
    </w:p>
    <w:p w:rsidR="003563B5" w:rsidRPr="002315EF" w:rsidRDefault="003563B5" w:rsidP="00155ED1">
      <w:pPr>
        <w:ind w:left="720" w:firstLine="720"/>
        <w:rPr>
          <w:rFonts w:ascii="Arial" w:hAnsi="Arial" w:cs="Arial"/>
        </w:rPr>
      </w:pPr>
    </w:p>
    <w:p w:rsidR="0007795B" w:rsidRPr="002315EF" w:rsidRDefault="003A7288" w:rsidP="0007795B">
      <w:pPr>
        <w:ind w:left="7200"/>
        <w:rPr>
          <w:rFonts w:ascii="Arial" w:hAnsi="Arial" w:cs="Arial"/>
          <w:b/>
        </w:rPr>
      </w:pPr>
      <w:r w:rsidRPr="002315EF">
        <w:rPr>
          <w:rFonts w:ascii="Arial" w:hAnsi="Arial" w:cs="Arial"/>
          <w:b/>
        </w:rPr>
        <w:br w:type="page"/>
      </w:r>
      <w:r w:rsidR="0007795B" w:rsidRPr="002315EF">
        <w:rPr>
          <w:rFonts w:ascii="Arial" w:hAnsi="Arial" w:cs="Arial"/>
          <w:b/>
        </w:rPr>
        <w:lastRenderedPageBreak/>
        <w:t>Appendix</w:t>
      </w:r>
      <w:r w:rsidR="006D3567" w:rsidRPr="002315EF">
        <w:rPr>
          <w:rFonts w:ascii="Arial" w:hAnsi="Arial" w:cs="Arial"/>
          <w:b/>
        </w:rPr>
        <w:t xml:space="preserve"> 1 </w:t>
      </w:r>
    </w:p>
    <w:p w:rsidR="0007795B" w:rsidRPr="002315EF" w:rsidRDefault="0007795B" w:rsidP="0007795B">
      <w:pPr>
        <w:ind w:left="1080"/>
        <w:jc w:val="right"/>
        <w:rPr>
          <w:rFonts w:ascii="Arial" w:hAnsi="Arial" w:cs="Arial"/>
          <w:b/>
        </w:rPr>
      </w:pPr>
    </w:p>
    <w:p w:rsidR="0007795B" w:rsidRPr="002315EF" w:rsidRDefault="0007795B" w:rsidP="0007795B">
      <w:pPr>
        <w:ind w:left="3240" w:firstLine="360"/>
        <w:rPr>
          <w:rFonts w:ascii="Arial" w:hAnsi="Arial" w:cs="Arial"/>
          <w:b/>
        </w:rPr>
      </w:pPr>
      <w:r w:rsidRPr="002315EF">
        <w:rPr>
          <w:rFonts w:ascii="Arial" w:hAnsi="Arial" w:cs="Arial"/>
          <w:b/>
        </w:rPr>
        <w:t>Signature Sheet</w:t>
      </w:r>
    </w:p>
    <w:p w:rsidR="0007795B" w:rsidRPr="002315EF" w:rsidRDefault="0007795B" w:rsidP="0007795B">
      <w:pPr>
        <w:ind w:left="1080"/>
        <w:jc w:val="center"/>
        <w:rPr>
          <w:rFonts w:ascii="Arial" w:hAnsi="Arial" w:cs="Arial"/>
          <w:b/>
        </w:rPr>
      </w:pPr>
    </w:p>
    <w:p w:rsidR="0073771D" w:rsidRDefault="0007795B" w:rsidP="00BE534E">
      <w:pPr>
        <w:jc w:val="center"/>
        <w:rPr>
          <w:rFonts w:ascii="Arial" w:hAnsi="Arial" w:cs="Arial"/>
        </w:rPr>
      </w:pPr>
      <w:r w:rsidRPr="002315EF">
        <w:rPr>
          <w:rFonts w:ascii="Arial" w:hAnsi="Arial" w:cs="Arial"/>
        </w:rPr>
        <w:t xml:space="preserve">I have read and understood the </w:t>
      </w:r>
    </w:p>
    <w:p w:rsidR="0007795B" w:rsidRPr="002315EF" w:rsidRDefault="002315EF" w:rsidP="00BE534E">
      <w:pPr>
        <w:jc w:val="center"/>
        <w:rPr>
          <w:rFonts w:ascii="Arial" w:hAnsi="Arial" w:cs="Arial"/>
        </w:rPr>
      </w:pPr>
      <w:r>
        <w:rPr>
          <w:rFonts w:ascii="Arial" w:hAnsi="Arial" w:cs="Arial"/>
        </w:rPr>
        <w:t>Anti-</w:t>
      </w:r>
      <w:r w:rsidR="00C25A8F" w:rsidRPr="002315EF">
        <w:rPr>
          <w:rFonts w:ascii="Arial" w:hAnsi="Arial" w:cs="Arial"/>
        </w:rPr>
        <w:t>Corruption</w:t>
      </w:r>
      <w:r>
        <w:rPr>
          <w:rFonts w:ascii="Arial" w:hAnsi="Arial" w:cs="Arial"/>
        </w:rPr>
        <w:t>, Conflict of Interest</w:t>
      </w:r>
      <w:r w:rsidR="0073771D">
        <w:rPr>
          <w:rFonts w:ascii="Arial" w:hAnsi="Arial" w:cs="Arial"/>
        </w:rPr>
        <w:t xml:space="preserve"> </w:t>
      </w:r>
      <w:r w:rsidR="00C25A8F" w:rsidRPr="002315EF">
        <w:rPr>
          <w:rFonts w:ascii="Arial" w:hAnsi="Arial" w:cs="Arial"/>
        </w:rPr>
        <w:t xml:space="preserve">and Bribery Policy </w:t>
      </w:r>
      <w:r w:rsidR="0073771D">
        <w:rPr>
          <w:rFonts w:ascii="Arial" w:hAnsi="Arial" w:cs="Arial"/>
        </w:rPr>
        <w:t>V</w:t>
      </w:r>
      <w:r w:rsidR="007F332B">
        <w:rPr>
          <w:rFonts w:ascii="Arial" w:hAnsi="Arial" w:cs="Arial"/>
        </w:rPr>
        <w:t>4</w:t>
      </w:r>
    </w:p>
    <w:p w:rsidR="0007795B" w:rsidRPr="002315EF" w:rsidRDefault="0007795B" w:rsidP="0007795B">
      <w:pPr>
        <w:rPr>
          <w:rFonts w:ascii="Arial" w:hAnsi="Arial" w:cs="Arial"/>
        </w:rPr>
      </w:pP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1800"/>
        <w:gridCol w:w="3060"/>
      </w:tblGrid>
      <w:tr w:rsidR="0007795B" w:rsidRPr="002315EF" w:rsidTr="00EE36E4">
        <w:tc>
          <w:tcPr>
            <w:tcW w:w="2880" w:type="dxa"/>
            <w:shd w:val="clear" w:color="auto" w:fill="auto"/>
          </w:tcPr>
          <w:p w:rsidR="0007795B" w:rsidRPr="002315EF" w:rsidRDefault="0007795B" w:rsidP="00E618D0">
            <w:pPr>
              <w:jc w:val="center"/>
              <w:rPr>
                <w:rFonts w:ascii="Arial" w:hAnsi="Arial" w:cs="Arial"/>
                <w:b/>
              </w:rPr>
            </w:pPr>
          </w:p>
          <w:p w:rsidR="0007795B" w:rsidRPr="002315EF" w:rsidRDefault="0007795B" w:rsidP="00E618D0">
            <w:pPr>
              <w:jc w:val="center"/>
              <w:rPr>
                <w:rFonts w:ascii="Arial" w:hAnsi="Arial" w:cs="Arial"/>
                <w:b/>
              </w:rPr>
            </w:pPr>
            <w:r w:rsidRPr="002315EF">
              <w:rPr>
                <w:rFonts w:ascii="Arial" w:hAnsi="Arial" w:cs="Arial"/>
                <w:b/>
              </w:rPr>
              <w:t>Name (please print)</w:t>
            </w:r>
          </w:p>
        </w:tc>
        <w:tc>
          <w:tcPr>
            <w:tcW w:w="2880" w:type="dxa"/>
            <w:shd w:val="clear" w:color="auto" w:fill="auto"/>
          </w:tcPr>
          <w:p w:rsidR="0007795B" w:rsidRPr="002315EF" w:rsidRDefault="0007795B" w:rsidP="00E618D0">
            <w:pPr>
              <w:jc w:val="center"/>
              <w:rPr>
                <w:rFonts w:ascii="Arial" w:hAnsi="Arial" w:cs="Arial"/>
                <w:b/>
              </w:rPr>
            </w:pPr>
          </w:p>
          <w:p w:rsidR="0007795B" w:rsidRPr="002315EF" w:rsidRDefault="0007795B" w:rsidP="00E618D0">
            <w:pPr>
              <w:jc w:val="center"/>
              <w:rPr>
                <w:rFonts w:ascii="Arial" w:hAnsi="Arial" w:cs="Arial"/>
                <w:b/>
              </w:rPr>
            </w:pPr>
            <w:r w:rsidRPr="002315EF">
              <w:rPr>
                <w:rFonts w:ascii="Arial" w:hAnsi="Arial" w:cs="Arial"/>
                <w:b/>
              </w:rPr>
              <w:t>Job Title</w:t>
            </w:r>
          </w:p>
        </w:tc>
        <w:tc>
          <w:tcPr>
            <w:tcW w:w="1800" w:type="dxa"/>
            <w:shd w:val="clear" w:color="auto" w:fill="auto"/>
          </w:tcPr>
          <w:p w:rsidR="0007795B" w:rsidRPr="002315EF" w:rsidRDefault="0007795B" w:rsidP="00E618D0">
            <w:pPr>
              <w:jc w:val="center"/>
              <w:rPr>
                <w:rFonts w:ascii="Arial" w:hAnsi="Arial" w:cs="Arial"/>
                <w:b/>
              </w:rPr>
            </w:pPr>
          </w:p>
          <w:p w:rsidR="0007795B" w:rsidRPr="002315EF" w:rsidRDefault="0007795B" w:rsidP="00E618D0">
            <w:pPr>
              <w:jc w:val="center"/>
              <w:rPr>
                <w:rFonts w:ascii="Arial" w:hAnsi="Arial" w:cs="Arial"/>
                <w:b/>
              </w:rPr>
            </w:pPr>
            <w:r w:rsidRPr="002315EF">
              <w:rPr>
                <w:rFonts w:ascii="Arial" w:hAnsi="Arial" w:cs="Arial"/>
                <w:b/>
              </w:rPr>
              <w:t>Date</w:t>
            </w:r>
          </w:p>
        </w:tc>
        <w:tc>
          <w:tcPr>
            <w:tcW w:w="3060" w:type="dxa"/>
            <w:shd w:val="clear" w:color="auto" w:fill="auto"/>
          </w:tcPr>
          <w:p w:rsidR="0007795B" w:rsidRPr="002315EF" w:rsidRDefault="0007795B" w:rsidP="00E618D0">
            <w:pPr>
              <w:jc w:val="center"/>
              <w:rPr>
                <w:rFonts w:ascii="Arial" w:hAnsi="Arial" w:cs="Arial"/>
                <w:b/>
              </w:rPr>
            </w:pPr>
          </w:p>
          <w:p w:rsidR="0007795B" w:rsidRPr="002315EF" w:rsidRDefault="0007795B" w:rsidP="00E618D0">
            <w:pPr>
              <w:jc w:val="center"/>
              <w:rPr>
                <w:rFonts w:ascii="Arial" w:hAnsi="Arial" w:cs="Arial"/>
                <w:b/>
              </w:rPr>
            </w:pPr>
            <w:r w:rsidRPr="002315EF">
              <w:rPr>
                <w:rFonts w:ascii="Arial" w:hAnsi="Arial" w:cs="Arial"/>
                <w:b/>
              </w:rPr>
              <w:t>Signature</w:t>
            </w: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r w:rsidR="0007795B" w:rsidRPr="002315EF" w:rsidTr="00EE36E4">
        <w:tc>
          <w:tcPr>
            <w:tcW w:w="2880" w:type="dxa"/>
            <w:shd w:val="clear" w:color="auto" w:fill="auto"/>
          </w:tcPr>
          <w:p w:rsidR="0007795B" w:rsidRPr="002315EF" w:rsidRDefault="0007795B" w:rsidP="004F7322">
            <w:pPr>
              <w:rPr>
                <w:rFonts w:ascii="Arial" w:hAnsi="Arial" w:cs="Arial"/>
              </w:rPr>
            </w:pPr>
          </w:p>
          <w:p w:rsidR="0007795B" w:rsidRPr="002315EF" w:rsidRDefault="0007795B" w:rsidP="004F7322">
            <w:pPr>
              <w:rPr>
                <w:rFonts w:ascii="Arial" w:hAnsi="Arial" w:cs="Arial"/>
              </w:rPr>
            </w:pPr>
          </w:p>
        </w:tc>
        <w:tc>
          <w:tcPr>
            <w:tcW w:w="2880" w:type="dxa"/>
            <w:shd w:val="clear" w:color="auto" w:fill="auto"/>
          </w:tcPr>
          <w:p w:rsidR="0007795B" w:rsidRPr="002315EF" w:rsidRDefault="0007795B" w:rsidP="004F7322">
            <w:pPr>
              <w:rPr>
                <w:rFonts w:ascii="Arial" w:hAnsi="Arial" w:cs="Arial"/>
              </w:rPr>
            </w:pPr>
          </w:p>
        </w:tc>
        <w:tc>
          <w:tcPr>
            <w:tcW w:w="1800" w:type="dxa"/>
            <w:shd w:val="clear" w:color="auto" w:fill="auto"/>
          </w:tcPr>
          <w:p w:rsidR="0007795B" w:rsidRPr="002315EF" w:rsidRDefault="0007795B" w:rsidP="004F7322">
            <w:pPr>
              <w:rPr>
                <w:rFonts w:ascii="Arial" w:hAnsi="Arial" w:cs="Arial"/>
              </w:rPr>
            </w:pPr>
          </w:p>
        </w:tc>
        <w:tc>
          <w:tcPr>
            <w:tcW w:w="3060" w:type="dxa"/>
            <w:shd w:val="clear" w:color="auto" w:fill="auto"/>
          </w:tcPr>
          <w:p w:rsidR="0007795B" w:rsidRPr="002315EF" w:rsidRDefault="0007795B" w:rsidP="004F7322">
            <w:pPr>
              <w:rPr>
                <w:rFonts w:ascii="Arial" w:hAnsi="Arial" w:cs="Arial"/>
              </w:rPr>
            </w:pPr>
          </w:p>
        </w:tc>
      </w:tr>
    </w:tbl>
    <w:p w:rsidR="0007795B" w:rsidRPr="002315EF" w:rsidRDefault="0007795B" w:rsidP="0007795B">
      <w:pPr>
        <w:autoSpaceDE w:val="0"/>
        <w:autoSpaceDN w:val="0"/>
        <w:adjustRightInd w:val="0"/>
        <w:jc w:val="both"/>
        <w:rPr>
          <w:rFonts w:ascii="Arial" w:hAnsi="Arial" w:cs="Arial"/>
        </w:rPr>
      </w:pPr>
    </w:p>
    <w:sectPr w:rsidR="0007795B" w:rsidRPr="002315EF" w:rsidSect="00213E31">
      <w:footerReference w:type="default" r:id="rId12"/>
      <w:pgSz w:w="12240" w:h="15840"/>
      <w:pgMar w:top="1021" w:right="1620" w:bottom="156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2B" w:rsidRDefault="007F332B">
      <w:r>
        <w:separator/>
      </w:r>
    </w:p>
  </w:endnote>
  <w:endnote w:type="continuationSeparator" w:id="0">
    <w:p w:rsidR="007F332B" w:rsidRDefault="007F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GSMinchoE">
    <w:altName w:val="MS PMincho"/>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2B" w:rsidRPr="0073771D" w:rsidRDefault="007F332B" w:rsidP="0073771D">
    <w:pPr>
      <w:pStyle w:val="Footer"/>
    </w:pPr>
    <w:r>
      <w:rPr>
        <w:rStyle w:val="PageNumber"/>
        <w:rFonts w:ascii="Arial" w:hAnsi="Arial" w:cs="Arial"/>
        <w:sz w:val="12"/>
        <w:szCs w:val="12"/>
      </w:rPr>
      <w:fldChar w:fldCharType="begin"/>
    </w:r>
    <w:r>
      <w:rPr>
        <w:rStyle w:val="PageNumber"/>
        <w:rFonts w:ascii="Arial" w:hAnsi="Arial" w:cs="Arial"/>
        <w:sz w:val="12"/>
        <w:szCs w:val="12"/>
      </w:rPr>
      <w:instrText xml:space="preserve"> FILENAME  \p  \* MERGEFORMAT </w:instrText>
    </w:r>
    <w:r>
      <w:rPr>
        <w:rStyle w:val="PageNumber"/>
        <w:rFonts w:ascii="Arial" w:hAnsi="Arial" w:cs="Arial"/>
        <w:sz w:val="12"/>
        <w:szCs w:val="12"/>
      </w:rPr>
      <w:fldChar w:fldCharType="separate"/>
    </w:r>
    <w:r>
      <w:rPr>
        <w:rStyle w:val="PageNumber"/>
        <w:rFonts w:ascii="Arial" w:hAnsi="Arial" w:cs="Arial"/>
        <w:noProof/>
        <w:sz w:val="12"/>
        <w:szCs w:val="12"/>
      </w:rPr>
      <w:t>S:\Library\Policies And Procedures\Policies\Anti Corruption_Conflict of Interest and Bribery Policy V3.doc</w:t>
    </w:r>
    <w:r>
      <w:rPr>
        <w:rStyle w:val="PageNumbe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2B" w:rsidRDefault="007F332B">
      <w:r>
        <w:separator/>
      </w:r>
    </w:p>
  </w:footnote>
  <w:footnote w:type="continuationSeparator" w:id="0">
    <w:p w:rsidR="007F332B" w:rsidRDefault="007F332B">
      <w:r>
        <w:continuationSeparator/>
      </w:r>
    </w:p>
  </w:footnote>
  <w:footnote w:id="1">
    <w:p w:rsidR="007F332B" w:rsidRDefault="007F332B" w:rsidP="007D0210">
      <w:pPr>
        <w:pStyle w:val="FootnoteText"/>
      </w:pPr>
      <w:r>
        <w:rPr>
          <w:rStyle w:val="FootnoteReference"/>
        </w:rPr>
        <w:footnoteRef/>
      </w:r>
      <w:r>
        <w:t xml:space="preserve"> </w:t>
      </w:r>
      <w:r w:rsidRPr="00543F36">
        <w:t>This may be a financial gain, or avoidance of a loss.</w:t>
      </w:r>
    </w:p>
  </w:footnote>
  <w:footnote w:id="2">
    <w:p w:rsidR="007F332B" w:rsidRDefault="007F332B" w:rsidP="007D0210">
      <w:pPr>
        <w:pStyle w:val="FootnoteText"/>
      </w:pPr>
      <w:r>
        <w:rPr>
          <w:rStyle w:val="FootnoteReference"/>
        </w:rPr>
        <w:footnoteRef/>
      </w:r>
      <w:r>
        <w:t xml:space="preserve"> </w:t>
      </w:r>
      <w:r w:rsidRPr="00543F36">
        <w:t>A common sense approach should be applied to the term ‘close association’. Such an association might arise, depending on the circumstances, through relationships with close family members and relatives, close friends and associates, and business partners.</w:t>
      </w:r>
    </w:p>
  </w:footnote>
  <w:footnote w:id="3">
    <w:p w:rsidR="007F332B" w:rsidRPr="00DC0DAB" w:rsidRDefault="007F332B" w:rsidP="00DC0DAB">
      <w:pPr>
        <w:rPr>
          <w:rFonts w:ascii="Calibri" w:hAnsi="Calibri" w:cs="Calibri"/>
          <w:sz w:val="20"/>
        </w:rPr>
      </w:pPr>
      <w:r>
        <w:rPr>
          <w:rStyle w:val="FootnoteReference"/>
        </w:rPr>
        <w:footnoteRef/>
      </w:r>
      <w:r>
        <w:t xml:space="preserve"> </w:t>
      </w:r>
      <w:r w:rsidRPr="00DC0DAB">
        <w:rPr>
          <w:rFonts w:ascii="Calibri" w:hAnsi="Calibri" w:cs="Calibri"/>
          <w:sz w:val="20"/>
        </w:rPr>
        <w:t xml:space="preserve">The £6 value has been selected with reference to existing industry guidance issued by the ABPI: </w:t>
      </w:r>
      <w:hyperlink r:id="rId1" w:history="1">
        <w:r w:rsidRPr="00DC0DAB">
          <w:rPr>
            <w:rStyle w:val="Hyperlink"/>
            <w:rFonts w:ascii="Calibri" w:hAnsi="Calibri" w:cs="Calibri"/>
            <w:sz w:val="20"/>
          </w:rPr>
          <w:t>http://www.pmcpa.org.uk/thecode/Pages/default.aspx</w:t>
        </w:r>
      </w:hyperlink>
      <w:r w:rsidRPr="00DC0DAB">
        <w:rPr>
          <w:rStyle w:val="Hyperlink"/>
          <w:rFonts w:ascii="Calibri" w:hAnsi="Calibri" w:cs="Calibri"/>
          <w:sz w:val="20"/>
        </w:rPr>
        <w:t xml:space="preserve">  </w:t>
      </w:r>
    </w:p>
  </w:footnote>
  <w:footnote w:id="4">
    <w:p w:rsidR="007F332B" w:rsidRPr="00DC0DAB" w:rsidRDefault="007F332B" w:rsidP="00DC0DAB">
      <w:pPr>
        <w:pStyle w:val="Default"/>
        <w:spacing w:before="120"/>
        <w:rPr>
          <w:rFonts w:ascii="Calibri" w:hAnsi="Calibri" w:cs="Calibri"/>
          <w:color w:val="0000FF"/>
          <w:sz w:val="20"/>
          <w:szCs w:val="20"/>
          <w:u w:val="single"/>
        </w:rPr>
      </w:pPr>
      <w:r>
        <w:rPr>
          <w:rStyle w:val="FootnoteReference"/>
        </w:rPr>
        <w:footnoteRef/>
      </w:r>
      <w:r>
        <w:t xml:space="preserve"> </w:t>
      </w:r>
      <w:r w:rsidRPr="00DC0DAB">
        <w:rPr>
          <w:rFonts w:ascii="Calibri" w:hAnsi="Calibri" w:cs="Calibri"/>
          <w:sz w:val="20"/>
          <w:szCs w:val="20"/>
        </w:rPr>
        <w:t xml:space="preserve">Hospital Consultants are already required to provide their employer with this information by virtue of Para.3 Sch. 9 of the Terms and Conditions – Consultants (England) 2003: </w:t>
      </w:r>
      <w:hyperlink r:id="rId2" w:history="1">
        <w:r w:rsidRPr="00DC0DAB">
          <w:rPr>
            <w:rStyle w:val="Hyperlink"/>
            <w:rFonts w:ascii="Calibri" w:hAnsi="Calibri" w:cs="Calibri"/>
            <w:sz w:val="20"/>
            <w:szCs w:val="20"/>
          </w:rPr>
          <w:t>https://www.bma.org.uk/-/media/files/pdfs/practical advice at work/contracts/consultanttermsandconditions.pdf</w:t>
        </w:r>
      </w:hyperlink>
    </w:p>
  </w:footnote>
  <w:footnote w:id="5">
    <w:p w:rsidR="007F332B" w:rsidRPr="00DC0DAB" w:rsidRDefault="007F332B" w:rsidP="00DC0DAB">
      <w:pPr>
        <w:pStyle w:val="Default"/>
        <w:rPr>
          <w:rFonts w:ascii="Calibri" w:hAnsi="Calibri" w:cs="Calibri"/>
          <w:sz w:val="20"/>
          <w:szCs w:val="20"/>
        </w:rPr>
      </w:pPr>
      <w:r>
        <w:rPr>
          <w:rStyle w:val="FootnoteReference"/>
        </w:rPr>
        <w:footnoteRef/>
      </w:r>
      <w:r>
        <w:t xml:space="preserve"> </w:t>
      </w:r>
      <w:r w:rsidRPr="00DC0DAB">
        <w:rPr>
          <w:rFonts w:ascii="Calibri" w:hAnsi="Calibri" w:cs="Calibri"/>
          <w:sz w:val="20"/>
          <w:szCs w:val="20"/>
        </w:rPr>
        <w:t xml:space="preserve">These provisions already apply to Hospital Consultants by virtue of Paras.5 and 20, Sch. 9 of the </w:t>
      </w:r>
    </w:p>
    <w:p w:rsidR="007F332B" w:rsidRPr="00DC0DAB" w:rsidRDefault="007F332B" w:rsidP="00DC0DAB">
      <w:pPr>
        <w:pStyle w:val="Default"/>
        <w:rPr>
          <w:rFonts w:ascii="Calibri" w:hAnsi="Calibri" w:cs="Calibri"/>
          <w:sz w:val="20"/>
          <w:szCs w:val="20"/>
        </w:rPr>
      </w:pPr>
      <w:r w:rsidRPr="00DC0DAB">
        <w:rPr>
          <w:rFonts w:ascii="Calibri" w:hAnsi="Calibri" w:cs="Calibri"/>
          <w:sz w:val="20"/>
          <w:szCs w:val="20"/>
        </w:rPr>
        <w:t xml:space="preserve">Terms and Conditions – Consultants (England) 2003: </w:t>
      </w:r>
      <w:hyperlink r:id="rId3" w:history="1">
        <w:r w:rsidRPr="00DC0DAB">
          <w:rPr>
            <w:rStyle w:val="Hyperlink"/>
            <w:rFonts w:ascii="Calibri" w:hAnsi="Calibri" w:cs="Calibri"/>
            <w:sz w:val="20"/>
            <w:szCs w:val="20"/>
          </w:rPr>
          <w:t>https://www.bma.org.uk/-/media/files/pdfs/practical advice at work/contracts/consultanttermsandconditions.pdf</w:t>
        </w:r>
      </w:hyperlink>
      <w:r w:rsidRPr="00DC0DAB">
        <w:rPr>
          <w:rFonts w:ascii="Calibri" w:hAnsi="Calibri" w:cs="Calibri"/>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D4D"/>
    <w:multiLevelType w:val="multilevel"/>
    <w:tmpl w:val="92CAC5F8"/>
    <w:lvl w:ilvl="0">
      <w:start w:val="17"/>
      <w:numFmt w:val="decimal"/>
      <w:lvlText w:val="%1"/>
      <w:lvlJc w:val="left"/>
      <w:pPr>
        <w:ind w:left="795" w:hanging="795"/>
      </w:pPr>
      <w:rPr>
        <w:rFonts w:hint="default"/>
      </w:rPr>
    </w:lvl>
    <w:lvl w:ilvl="1">
      <w:start w:val="10"/>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C6239"/>
    <w:multiLevelType w:val="hybridMultilevel"/>
    <w:tmpl w:val="F1C6C960"/>
    <w:lvl w:ilvl="0" w:tplc="2610C184">
      <w:start w:val="1"/>
      <w:numFmt w:val="bullet"/>
      <w:lvlText w:val="•"/>
      <w:lvlJc w:val="left"/>
      <w:pPr>
        <w:tabs>
          <w:tab w:val="num" w:pos="720"/>
        </w:tabs>
        <w:ind w:left="720" w:hanging="360"/>
      </w:pPr>
      <w:rPr>
        <w:rFonts w:ascii="Arial" w:hAnsi="Arial" w:hint="default"/>
      </w:rPr>
    </w:lvl>
    <w:lvl w:ilvl="1" w:tplc="6A0CEDF8" w:tentative="1">
      <w:start w:val="1"/>
      <w:numFmt w:val="bullet"/>
      <w:lvlText w:val="•"/>
      <w:lvlJc w:val="left"/>
      <w:pPr>
        <w:tabs>
          <w:tab w:val="num" w:pos="1440"/>
        </w:tabs>
        <w:ind w:left="1440" w:hanging="360"/>
      </w:pPr>
      <w:rPr>
        <w:rFonts w:ascii="Arial" w:hAnsi="Arial" w:hint="default"/>
      </w:rPr>
    </w:lvl>
    <w:lvl w:ilvl="2" w:tplc="C220DDF4" w:tentative="1">
      <w:start w:val="1"/>
      <w:numFmt w:val="bullet"/>
      <w:lvlText w:val="•"/>
      <w:lvlJc w:val="left"/>
      <w:pPr>
        <w:tabs>
          <w:tab w:val="num" w:pos="2160"/>
        </w:tabs>
        <w:ind w:left="2160" w:hanging="360"/>
      </w:pPr>
      <w:rPr>
        <w:rFonts w:ascii="Arial" w:hAnsi="Arial" w:hint="default"/>
      </w:rPr>
    </w:lvl>
    <w:lvl w:ilvl="3" w:tplc="6EA65C18" w:tentative="1">
      <w:start w:val="1"/>
      <w:numFmt w:val="bullet"/>
      <w:lvlText w:val="•"/>
      <w:lvlJc w:val="left"/>
      <w:pPr>
        <w:tabs>
          <w:tab w:val="num" w:pos="2880"/>
        </w:tabs>
        <w:ind w:left="2880" w:hanging="360"/>
      </w:pPr>
      <w:rPr>
        <w:rFonts w:ascii="Arial" w:hAnsi="Arial" w:hint="default"/>
      </w:rPr>
    </w:lvl>
    <w:lvl w:ilvl="4" w:tplc="65607096" w:tentative="1">
      <w:start w:val="1"/>
      <w:numFmt w:val="bullet"/>
      <w:lvlText w:val="•"/>
      <w:lvlJc w:val="left"/>
      <w:pPr>
        <w:tabs>
          <w:tab w:val="num" w:pos="3600"/>
        </w:tabs>
        <w:ind w:left="3600" w:hanging="360"/>
      </w:pPr>
      <w:rPr>
        <w:rFonts w:ascii="Arial" w:hAnsi="Arial" w:hint="default"/>
      </w:rPr>
    </w:lvl>
    <w:lvl w:ilvl="5" w:tplc="A38CB3BC" w:tentative="1">
      <w:start w:val="1"/>
      <w:numFmt w:val="bullet"/>
      <w:lvlText w:val="•"/>
      <w:lvlJc w:val="left"/>
      <w:pPr>
        <w:tabs>
          <w:tab w:val="num" w:pos="4320"/>
        </w:tabs>
        <w:ind w:left="4320" w:hanging="360"/>
      </w:pPr>
      <w:rPr>
        <w:rFonts w:ascii="Arial" w:hAnsi="Arial" w:hint="default"/>
      </w:rPr>
    </w:lvl>
    <w:lvl w:ilvl="6" w:tplc="DCBA5548" w:tentative="1">
      <w:start w:val="1"/>
      <w:numFmt w:val="bullet"/>
      <w:lvlText w:val="•"/>
      <w:lvlJc w:val="left"/>
      <w:pPr>
        <w:tabs>
          <w:tab w:val="num" w:pos="5040"/>
        </w:tabs>
        <w:ind w:left="5040" w:hanging="360"/>
      </w:pPr>
      <w:rPr>
        <w:rFonts w:ascii="Arial" w:hAnsi="Arial" w:hint="default"/>
      </w:rPr>
    </w:lvl>
    <w:lvl w:ilvl="7" w:tplc="180ABCAA" w:tentative="1">
      <w:start w:val="1"/>
      <w:numFmt w:val="bullet"/>
      <w:lvlText w:val="•"/>
      <w:lvlJc w:val="left"/>
      <w:pPr>
        <w:tabs>
          <w:tab w:val="num" w:pos="5760"/>
        </w:tabs>
        <w:ind w:left="5760" w:hanging="360"/>
      </w:pPr>
      <w:rPr>
        <w:rFonts w:ascii="Arial" w:hAnsi="Arial" w:hint="default"/>
      </w:rPr>
    </w:lvl>
    <w:lvl w:ilvl="8" w:tplc="41861CB8" w:tentative="1">
      <w:start w:val="1"/>
      <w:numFmt w:val="bullet"/>
      <w:lvlText w:val="•"/>
      <w:lvlJc w:val="left"/>
      <w:pPr>
        <w:tabs>
          <w:tab w:val="num" w:pos="6480"/>
        </w:tabs>
        <w:ind w:left="6480" w:hanging="360"/>
      </w:pPr>
      <w:rPr>
        <w:rFonts w:ascii="Arial" w:hAnsi="Arial" w:hint="default"/>
      </w:rPr>
    </w:lvl>
  </w:abstractNum>
  <w:abstractNum w:abstractNumId="2">
    <w:nsid w:val="096C2262"/>
    <w:multiLevelType w:val="hybridMultilevel"/>
    <w:tmpl w:val="6BF05E30"/>
    <w:lvl w:ilvl="0" w:tplc="E84E9502">
      <w:start w:val="1"/>
      <w:numFmt w:val="bullet"/>
      <w:lvlText w:val="•"/>
      <w:lvlJc w:val="left"/>
      <w:pPr>
        <w:tabs>
          <w:tab w:val="num" w:pos="720"/>
        </w:tabs>
        <w:ind w:left="720" w:hanging="360"/>
      </w:pPr>
      <w:rPr>
        <w:rFonts w:ascii="Arial" w:hAnsi="Arial" w:hint="default"/>
      </w:rPr>
    </w:lvl>
    <w:lvl w:ilvl="1" w:tplc="FF4210A2" w:tentative="1">
      <w:start w:val="1"/>
      <w:numFmt w:val="bullet"/>
      <w:lvlText w:val="•"/>
      <w:lvlJc w:val="left"/>
      <w:pPr>
        <w:tabs>
          <w:tab w:val="num" w:pos="1440"/>
        </w:tabs>
        <w:ind w:left="1440" w:hanging="360"/>
      </w:pPr>
      <w:rPr>
        <w:rFonts w:ascii="Arial" w:hAnsi="Arial" w:hint="default"/>
      </w:rPr>
    </w:lvl>
    <w:lvl w:ilvl="2" w:tplc="6C685570" w:tentative="1">
      <w:start w:val="1"/>
      <w:numFmt w:val="bullet"/>
      <w:lvlText w:val="•"/>
      <w:lvlJc w:val="left"/>
      <w:pPr>
        <w:tabs>
          <w:tab w:val="num" w:pos="2160"/>
        </w:tabs>
        <w:ind w:left="2160" w:hanging="360"/>
      </w:pPr>
      <w:rPr>
        <w:rFonts w:ascii="Arial" w:hAnsi="Arial" w:hint="default"/>
      </w:rPr>
    </w:lvl>
    <w:lvl w:ilvl="3" w:tplc="06FEB972" w:tentative="1">
      <w:start w:val="1"/>
      <w:numFmt w:val="bullet"/>
      <w:lvlText w:val="•"/>
      <w:lvlJc w:val="left"/>
      <w:pPr>
        <w:tabs>
          <w:tab w:val="num" w:pos="2880"/>
        </w:tabs>
        <w:ind w:left="2880" w:hanging="360"/>
      </w:pPr>
      <w:rPr>
        <w:rFonts w:ascii="Arial" w:hAnsi="Arial" w:hint="default"/>
      </w:rPr>
    </w:lvl>
    <w:lvl w:ilvl="4" w:tplc="E18443B2" w:tentative="1">
      <w:start w:val="1"/>
      <w:numFmt w:val="bullet"/>
      <w:lvlText w:val="•"/>
      <w:lvlJc w:val="left"/>
      <w:pPr>
        <w:tabs>
          <w:tab w:val="num" w:pos="3600"/>
        </w:tabs>
        <w:ind w:left="3600" w:hanging="360"/>
      </w:pPr>
      <w:rPr>
        <w:rFonts w:ascii="Arial" w:hAnsi="Arial" w:hint="default"/>
      </w:rPr>
    </w:lvl>
    <w:lvl w:ilvl="5" w:tplc="665AED14" w:tentative="1">
      <w:start w:val="1"/>
      <w:numFmt w:val="bullet"/>
      <w:lvlText w:val="•"/>
      <w:lvlJc w:val="left"/>
      <w:pPr>
        <w:tabs>
          <w:tab w:val="num" w:pos="4320"/>
        </w:tabs>
        <w:ind w:left="4320" w:hanging="360"/>
      </w:pPr>
      <w:rPr>
        <w:rFonts w:ascii="Arial" w:hAnsi="Arial" w:hint="default"/>
      </w:rPr>
    </w:lvl>
    <w:lvl w:ilvl="6" w:tplc="DD28F72A" w:tentative="1">
      <w:start w:val="1"/>
      <w:numFmt w:val="bullet"/>
      <w:lvlText w:val="•"/>
      <w:lvlJc w:val="left"/>
      <w:pPr>
        <w:tabs>
          <w:tab w:val="num" w:pos="5040"/>
        </w:tabs>
        <w:ind w:left="5040" w:hanging="360"/>
      </w:pPr>
      <w:rPr>
        <w:rFonts w:ascii="Arial" w:hAnsi="Arial" w:hint="default"/>
      </w:rPr>
    </w:lvl>
    <w:lvl w:ilvl="7" w:tplc="91BA049E" w:tentative="1">
      <w:start w:val="1"/>
      <w:numFmt w:val="bullet"/>
      <w:lvlText w:val="•"/>
      <w:lvlJc w:val="left"/>
      <w:pPr>
        <w:tabs>
          <w:tab w:val="num" w:pos="5760"/>
        </w:tabs>
        <w:ind w:left="5760" w:hanging="360"/>
      </w:pPr>
      <w:rPr>
        <w:rFonts w:ascii="Arial" w:hAnsi="Arial" w:hint="default"/>
      </w:rPr>
    </w:lvl>
    <w:lvl w:ilvl="8" w:tplc="78663D3A" w:tentative="1">
      <w:start w:val="1"/>
      <w:numFmt w:val="bullet"/>
      <w:lvlText w:val="•"/>
      <w:lvlJc w:val="left"/>
      <w:pPr>
        <w:tabs>
          <w:tab w:val="num" w:pos="6480"/>
        </w:tabs>
        <w:ind w:left="6480" w:hanging="360"/>
      </w:pPr>
      <w:rPr>
        <w:rFonts w:ascii="Arial" w:hAnsi="Arial" w:hint="default"/>
      </w:rPr>
    </w:lvl>
  </w:abstractNum>
  <w:abstractNum w:abstractNumId="3">
    <w:nsid w:val="12A8778D"/>
    <w:multiLevelType w:val="hybridMultilevel"/>
    <w:tmpl w:val="21644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06391"/>
    <w:multiLevelType w:val="multilevel"/>
    <w:tmpl w:val="E13C794A"/>
    <w:lvl w:ilvl="0">
      <w:start w:val="17"/>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143BA6"/>
    <w:multiLevelType w:val="hybridMultilevel"/>
    <w:tmpl w:val="F872D2B0"/>
    <w:lvl w:ilvl="0" w:tplc="1DAEE4D2">
      <w:start w:val="5"/>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ABF43EC"/>
    <w:multiLevelType w:val="hybridMultilevel"/>
    <w:tmpl w:val="F2B4877C"/>
    <w:lvl w:ilvl="0" w:tplc="3B96793A">
      <w:start w:val="1"/>
      <w:numFmt w:val="bullet"/>
      <w:lvlText w:val="•"/>
      <w:lvlJc w:val="left"/>
      <w:pPr>
        <w:tabs>
          <w:tab w:val="num" w:pos="720"/>
        </w:tabs>
        <w:ind w:left="720" w:hanging="360"/>
      </w:pPr>
      <w:rPr>
        <w:rFonts w:ascii="Arial" w:hAnsi="Arial" w:hint="default"/>
      </w:rPr>
    </w:lvl>
    <w:lvl w:ilvl="1" w:tplc="3DDA3FB4">
      <w:start w:val="3067"/>
      <w:numFmt w:val="bullet"/>
      <w:lvlText w:val="•"/>
      <w:lvlJc w:val="left"/>
      <w:pPr>
        <w:tabs>
          <w:tab w:val="num" w:pos="1440"/>
        </w:tabs>
        <w:ind w:left="1440" w:hanging="360"/>
      </w:pPr>
      <w:rPr>
        <w:rFonts w:ascii="Arial" w:hAnsi="Arial" w:hint="default"/>
      </w:rPr>
    </w:lvl>
    <w:lvl w:ilvl="2" w:tplc="626C61F8" w:tentative="1">
      <w:start w:val="1"/>
      <w:numFmt w:val="bullet"/>
      <w:lvlText w:val="•"/>
      <w:lvlJc w:val="left"/>
      <w:pPr>
        <w:tabs>
          <w:tab w:val="num" w:pos="2160"/>
        </w:tabs>
        <w:ind w:left="2160" w:hanging="360"/>
      </w:pPr>
      <w:rPr>
        <w:rFonts w:ascii="Arial" w:hAnsi="Arial" w:hint="default"/>
      </w:rPr>
    </w:lvl>
    <w:lvl w:ilvl="3" w:tplc="FC0054F4" w:tentative="1">
      <w:start w:val="1"/>
      <w:numFmt w:val="bullet"/>
      <w:lvlText w:val="•"/>
      <w:lvlJc w:val="left"/>
      <w:pPr>
        <w:tabs>
          <w:tab w:val="num" w:pos="2880"/>
        </w:tabs>
        <w:ind w:left="2880" w:hanging="360"/>
      </w:pPr>
      <w:rPr>
        <w:rFonts w:ascii="Arial" w:hAnsi="Arial" w:hint="default"/>
      </w:rPr>
    </w:lvl>
    <w:lvl w:ilvl="4" w:tplc="793EBB44" w:tentative="1">
      <w:start w:val="1"/>
      <w:numFmt w:val="bullet"/>
      <w:lvlText w:val="•"/>
      <w:lvlJc w:val="left"/>
      <w:pPr>
        <w:tabs>
          <w:tab w:val="num" w:pos="3600"/>
        </w:tabs>
        <w:ind w:left="3600" w:hanging="360"/>
      </w:pPr>
      <w:rPr>
        <w:rFonts w:ascii="Arial" w:hAnsi="Arial" w:hint="default"/>
      </w:rPr>
    </w:lvl>
    <w:lvl w:ilvl="5" w:tplc="9C8AE67C" w:tentative="1">
      <w:start w:val="1"/>
      <w:numFmt w:val="bullet"/>
      <w:lvlText w:val="•"/>
      <w:lvlJc w:val="left"/>
      <w:pPr>
        <w:tabs>
          <w:tab w:val="num" w:pos="4320"/>
        </w:tabs>
        <w:ind w:left="4320" w:hanging="360"/>
      </w:pPr>
      <w:rPr>
        <w:rFonts w:ascii="Arial" w:hAnsi="Arial" w:hint="default"/>
      </w:rPr>
    </w:lvl>
    <w:lvl w:ilvl="6" w:tplc="B9E2885E" w:tentative="1">
      <w:start w:val="1"/>
      <w:numFmt w:val="bullet"/>
      <w:lvlText w:val="•"/>
      <w:lvlJc w:val="left"/>
      <w:pPr>
        <w:tabs>
          <w:tab w:val="num" w:pos="5040"/>
        </w:tabs>
        <w:ind w:left="5040" w:hanging="360"/>
      </w:pPr>
      <w:rPr>
        <w:rFonts w:ascii="Arial" w:hAnsi="Arial" w:hint="default"/>
      </w:rPr>
    </w:lvl>
    <w:lvl w:ilvl="7" w:tplc="210C254E" w:tentative="1">
      <w:start w:val="1"/>
      <w:numFmt w:val="bullet"/>
      <w:lvlText w:val="•"/>
      <w:lvlJc w:val="left"/>
      <w:pPr>
        <w:tabs>
          <w:tab w:val="num" w:pos="5760"/>
        </w:tabs>
        <w:ind w:left="5760" w:hanging="360"/>
      </w:pPr>
      <w:rPr>
        <w:rFonts w:ascii="Arial" w:hAnsi="Arial" w:hint="default"/>
      </w:rPr>
    </w:lvl>
    <w:lvl w:ilvl="8" w:tplc="64EA01C8" w:tentative="1">
      <w:start w:val="1"/>
      <w:numFmt w:val="bullet"/>
      <w:lvlText w:val="•"/>
      <w:lvlJc w:val="left"/>
      <w:pPr>
        <w:tabs>
          <w:tab w:val="num" w:pos="6480"/>
        </w:tabs>
        <w:ind w:left="6480" w:hanging="360"/>
      </w:pPr>
      <w:rPr>
        <w:rFonts w:ascii="Arial" w:hAnsi="Arial" w:hint="default"/>
      </w:rPr>
    </w:lvl>
  </w:abstractNum>
  <w:abstractNum w:abstractNumId="7">
    <w:nsid w:val="1B7347D6"/>
    <w:multiLevelType w:val="hybridMultilevel"/>
    <w:tmpl w:val="55EA81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22B81C1A"/>
    <w:multiLevelType w:val="hybridMultilevel"/>
    <w:tmpl w:val="A11E81E6"/>
    <w:lvl w:ilvl="0" w:tplc="E4ECC422">
      <w:start w:val="1"/>
      <w:numFmt w:val="bullet"/>
      <w:lvlText w:val="•"/>
      <w:lvlJc w:val="left"/>
      <w:pPr>
        <w:tabs>
          <w:tab w:val="num" w:pos="720"/>
        </w:tabs>
        <w:ind w:left="720" w:hanging="360"/>
      </w:pPr>
      <w:rPr>
        <w:rFonts w:ascii="Arial" w:hAnsi="Arial" w:hint="default"/>
      </w:rPr>
    </w:lvl>
    <w:lvl w:ilvl="1" w:tplc="C6788366" w:tentative="1">
      <w:start w:val="1"/>
      <w:numFmt w:val="bullet"/>
      <w:lvlText w:val="•"/>
      <w:lvlJc w:val="left"/>
      <w:pPr>
        <w:tabs>
          <w:tab w:val="num" w:pos="1440"/>
        </w:tabs>
        <w:ind w:left="1440" w:hanging="360"/>
      </w:pPr>
      <w:rPr>
        <w:rFonts w:ascii="Arial" w:hAnsi="Arial" w:hint="default"/>
      </w:rPr>
    </w:lvl>
    <w:lvl w:ilvl="2" w:tplc="57BADF82" w:tentative="1">
      <w:start w:val="1"/>
      <w:numFmt w:val="bullet"/>
      <w:lvlText w:val="•"/>
      <w:lvlJc w:val="left"/>
      <w:pPr>
        <w:tabs>
          <w:tab w:val="num" w:pos="2160"/>
        </w:tabs>
        <w:ind w:left="2160" w:hanging="360"/>
      </w:pPr>
      <w:rPr>
        <w:rFonts w:ascii="Arial" w:hAnsi="Arial" w:hint="default"/>
      </w:rPr>
    </w:lvl>
    <w:lvl w:ilvl="3" w:tplc="03623F42" w:tentative="1">
      <w:start w:val="1"/>
      <w:numFmt w:val="bullet"/>
      <w:lvlText w:val="•"/>
      <w:lvlJc w:val="left"/>
      <w:pPr>
        <w:tabs>
          <w:tab w:val="num" w:pos="2880"/>
        </w:tabs>
        <w:ind w:left="2880" w:hanging="360"/>
      </w:pPr>
      <w:rPr>
        <w:rFonts w:ascii="Arial" w:hAnsi="Arial" w:hint="default"/>
      </w:rPr>
    </w:lvl>
    <w:lvl w:ilvl="4" w:tplc="11BEFA56" w:tentative="1">
      <w:start w:val="1"/>
      <w:numFmt w:val="bullet"/>
      <w:lvlText w:val="•"/>
      <w:lvlJc w:val="left"/>
      <w:pPr>
        <w:tabs>
          <w:tab w:val="num" w:pos="3600"/>
        </w:tabs>
        <w:ind w:left="3600" w:hanging="360"/>
      </w:pPr>
      <w:rPr>
        <w:rFonts w:ascii="Arial" w:hAnsi="Arial" w:hint="default"/>
      </w:rPr>
    </w:lvl>
    <w:lvl w:ilvl="5" w:tplc="56021A28" w:tentative="1">
      <w:start w:val="1"/>
      <w:numFmt w:val="bullet"/>
      <w:lvlText w:val="•"/>
      <w:lvlJc w:val="left"/>
      <w:pPr>
        <w:tabs>
          <w:tab w:val="num" w:pos="4320"/>
        </w:tabs>
        <w:ind w:left="4320" w:hanging="360"/>
      </w:pPr>
      <w:rPr>
        <w:rFonts w:ascii="Arial" w:hAnsi="Arial" w:hint="default"/>
      </w:rPr>
    </w:lvl>
    <w:lvl w:ilvl="6" w:tplc="FA36A24C" w:tentative="1">
      <w:start w:val="1"/>
      <w:numFmt w:val="bullet"/>
      <w:lvlText w:val="•"/>
      <w:lvlJc w:val="left"/>
      <w:pPr>
        <w:tabs>
          <w:tab w:val="num" w:pos="5040"/>
        </w:tabs>
        <w:ind w:left="5040" w:hanging="360"/>
      </w:pPr>
      <w:rPr>
        <w:rFonts w:ascii="Arial" w:hAnsi="Arial" w:hint="default"/>
      </w:rPr>
    </w:lvl>
    <w:lvl w:ilvl="7" w:tplc="EEA4A454" w:tentative="1">
      <w:start w:val="1"/>
      <w:numFmt w:val="bullet"/>
      <w:lvlText w:val="•"/>
      <w:lvlJc w:val="left"/>
      <w:pPr>
        <w:tabs>
          <w:tab w:val="num" w:pos="5760"/>
        </w:tabs>
        <w:ind w:left="5760" w:hanging="360"/>
      </w:pPr>
      <w:rPr>
        <w:rFonts w:ascii="Arial" w:hAnsi="Arial" w:hint="default"/>
      </w:rPr>
    </w:lvl>
    <w:lvl w:ilvl="8" w:tplc="B21C9162" w:tentative="1">
      <w:start w:val="1"/>
      <w:numFmt w:val="bullet"/>
      <w:lvlText w:val="•"/>
      <w:lvlJc w:val="left"/>
      <w:pPr>
        <w:tabs>
          <w:tab w:val="num" w:pos="6480"/>
        </w:tabs>
        <w:ind w:left="6480" w:hanging="360"/>
      </w:pPr>
      <w:rPr>
        <w:rFonts w:ascii="Arial" w:hAnsi="Arial" w:hint="default"/>
      </w:rPr>
    </w:lvl>
  </w:abstractNum>
  <w:abstractNum w:abstractNumId="9">
    <w:nsid w:val="25BA169C"/>
    <w:multiLevelType w:val="multilevel"/>
    <w:tmpl w:val="1AF6B6FA"/>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BBD2A9C"/>
    <w:multiLevelType w:val="multilevel"/>
    <w:tmpl w:val="ADDE9D6C"/>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C56812"/>
    <w:multiLevelType w:val="hybridMultilevel"/>
    <w:tmpl w:val="A1662FA0"/>
    <w:lvl w:ilvl="0" w:tplc="8BA248D0">
      <w:start w:val="1"/>
      <w:numFmt w:val="bullet"/>
      <w:lvlText w:val="•"/>
      <w:lvlJc w:val="left"/>
      <w:pPr>
        <w:tabs>
          <w:tab w:val="num" w:pos="720"/>
        </w:tabs>
        <w:ind w:left="720" w:hanging="360"/>
      </w:pPr>
      <w:rPr>
        <w:rFonts w:ascii="Arial" w:hAnsi="Arial" w:hint="default"/>
      </w:rPr>
    </w:lvl>
    <w:lvl w:ilvl="1" w:tplc="A538ED54">
      <w:start w:val="1"/>
      <w:numFmt w:val="bullet"/>
      <w:lvlText w:val="•"/>
      <w:lvlJc w:val="left"/>
      <w:pPr>
        <w:tabs>
          <w:tab w:val="num" w:pos="1440"/>
        </w:tabs>
        <w:ind w:left="1440" w:hanging="360"/>
      </w:pPr>
      <w:rPr>
        <w:rFonts w:ascii="Arial" w:hAnsi="Arial" w:hint="default"/>
      </w:rPr>
    </w:lvl>
    <w:lvl w:ilvl="2" w:tplc="5E78B96A" w:tentative="1">
      <w:start w:val="1"/>
      <w:numFmt w:val="bullet"/>
      <w:lvlText w:val="•"/>
      <w:lvlJc w:val="left"/>
      <w:pPr>
        <w:tabs>
          <w:tab w:val="num" w:pos="2160"/>
        </w:tabs>
        <w:ind w:left="2160" w:hanging="360"/>
      </w:pPr>
      <w:rPr>
        <w:rFonts w:ascii="Arial" w:hAnsi="Arial" w:hint="default"/>
      </w:rPr>
    </w:lvl>
    <w:lvl w:ilvl="3" w:tplc="C02AA40C" w:tentative="1">
      <w:start w:val="1"/>
      <w:numFmt w:val="bullet"/>
      <w:lvlText w:val="•"/>
      <w:lvlJc w:val="left"/>
      <w:pPr>
        <w:tabs>
          <w:tab w:val="num" w:pos="2880"/>
        </w:tabs>
        <w:ind w:left="2880" w:hanging="360"/>
      </w:pPr>
      <w:rPr>
        <w:rFonts w:ascii="Arial" w:hAnsi="Arial" w:hint="default"/>
      </w:rPr>
    </w:lvl>
    <w:lvl w:ilvl="4" w:tplc="CFE05E16" w:tentative="1">
      <w:start w:val="1"/>
      <w:numFmt w:val="bullet"/>
      <w:lvlText w:val="•"/>
      <w:lvlJc w:val="left"/>
      <w:pPr>
        <w:tabs>
          <w:tab w:val="num" w:pos="3600"/>
        </w:tabs>
        <w:ind w:left="3600" w:hanging="360"/>
      </w:pPr>
      <w:rPr>
        <w:rFonts w:ascii="Arial" w:hAnsi="Arial" w:hint="default"/>
      </w:rPr>
    </w:lvl>
    <w:lvl w:ilvl="5" w:tplc="C75A482A" w:tentative="1">
      <w:start w:val="1"/>
      <w:numFmt w:val="bullet"/>
      <w:lvlText w:val="•"/>
      <w:lvlJc w:val="left"/>
      <w:pPr>
        <w:tabs>
          <w:tab w:val="num" w:pos="4320"/>
        </w:tabs>
        <w:ind w:left="4320" w:hanging="360"/>
      </w:pPr>
      <w:rPr>
        <w:rFonts w:ascii="Arial" w:hAnsi="Arial" w:hint="default"/>
      </w:rPr>
    </w:lvl>
    <w:lvl w:ilvl="6" w:tplc="C4CA2246" w:tentative="1">
      <w:start w:val="1"/>
      <w:numFmt w:val="bullet"/>
      <w:lvlText w:val="•"/>
      <w:lvlJc w:val="left"/>
      <w:pPr>
        <w:tabs>
          <w:tab w:val="num" w:pos="5040"/>
        </w:tabs>
        <w:ind w:left="5040" w:hanging="360"/>
      </w:pPr>
      <w:rPr>
        <w:rFonts w:ascii="Arial" w:hAnsi="Arial" w:hint="default"/>
      </w:rPr>
    </w:lvl>
    <w:lvl w:ilvl="7" w:tplc="55564318" w:tentative="1">
      <w:start w:val="1"/>
      <w:numFmt w:val="bullet"/>
      <w:lvlText w:val="•"/>
      <w:lvlJc w:val="left"/>
      <w:pPr>
        <w:tabs>
          <w:tab w:val="num" w:pos="5760"/>
        </w:tabs>
        <w:ind w:left="5760" w:hanging="360"/>
      </w:pPr>
      <w:rPr>
        <w:rFonts w:ascii="Arial" w:hAnsi="Arial" w:hint="default"/>
      </w:rPr>
    </w:lvl>
    <w:lvl w:ilvl="8" w:tplc="70DE8748" w:tentative="1">
      <w:start w:val="1"/>
      <w:numFmt w:val="bullet"/>
      <w:lvlText w:val="•"/>
      <w:lvlJc w:val="left"/>
      <w:pPr>
        <w:tabs>
          <w:tab w:val="num" w:pos="6480"/>
        </w:tabs>
        <w:ind w:left="6480" w:hanging="360"/>
      </w:pPr>
      <w:rPr>
        <w:rFonts w:ascii="Arial" w:hAnsi="Arial" w:hint="default"/>
      </w:rPr>
    </w:lvl>
  </w:abstractNum>
  <w:abstractNum w:abstractNumId="12">
    <w:nsid w:val="2C3523D9"/>
    <w:multiLevelType w:val="hybridMultilevel"/>
    <w:tmpl w:val="E13E9100"/>
    <w:lvl w:ilvl="0" w:tplc="28769B6C">
      <w:start w:val="1"/>
      <w:numFmt w:val="bullet"/>
      <w:lvlText w:val="•"/>
      <w:lvlJc w:val="left"/>
      <w:pPr>
        <w:tabs>
          <w:tab w:val="num" w:pos="720"/>
        </w:tabs>
        <w:ind w:left="720" w:hanging="360"/>
      </w:pPr>
      <w:rPr>
        <w:rFonts w:ascii="Arial" w:hAnsi="Arial" w:hint="default"/>
      </w:rPr>
    </w:lvl>
    <w:lvl w:ilvl="1" w:tplc="E89A1BAA" w:tentative="1">
      <w:start w:val="1"/>
      <w:numFmt w:val="bullet"/>
      <w:lvlText w:val="•"/>
      <w:lvlJc w:val="left"/>
      <w:pPr>
        <w:tabs>
          <w:tab w:val="num" w:pos="1440"/>
        </w:tabs>
        <w:ind w:left="1440" w:hanging="360"/>
      </w:pPr>
      <w:rPr>
        <w:rFonts w:ascii="Arial" w:hAnsi="Arial" w:hint="default"/>
      </w:rPr>
    </w:lvl>
    <w:lvl w:ilvl="2" w:tplc="C0B46A2A" w:tentative="1">
      <w:start w:val="1"/>
      <w:numFmt w:val="bullet"/>
      <w:lvlText w:val="•"/>
      <w:lvlJc w:val="left"/>
      <w:pPr>
        <w:tabs>
          <w:tab w:val="num" w:pos="2160"/>
        </w:tabs>
        <w:ind w:left="2160" w:hanging="360"/>
      </w:pPr>
      <w:rPr>
        <w:rFonts w:ascii="Arial" w:hAnsi="Arial" w:hint="default"/>
      </w:rPr>
    </w:lvl>
    <w:lvl w:ilvl="3" w:tplc="5CB61A08" w:tentative="1">
      <w:start w:val="1"/>
      <w:numFmt w:val="bullet"/>
      <w:lvlText w:val="•"/>
      <w:lvlJc w:val="left"/>
      <w:pPr>
        <w:tabs>
          <w:tab w:val="num" w:pos="2880"/>
        </w:tabs>
        <w:ind w:left="2880" w:hanging="360"/>
      </w:pPr>
      <w:rPr>
        <w:rFonts w:ascii="Arial" w:hAnsi="Arial" w:hint="default"/>
      </w:rPr>
    </w:lvl>
    <w:lvl w:ilvl="4" w:tplc="2A52D5A4" w:tentative="1">
      <w:start w:val="1"/>
      <w:numFmt w:val="bullet"/>
      <w:lvlText w:val="•"/>
      <w:lvlJc w:val="left"/>
      <w:pPr>
        <w:tabs>
          <w:tab w:val="num" w:pos="3600"/>
        </w:tabs>
        <w:ind w:left="3600" w:hanging="360"/>
      </w:pPr>
      <w:rPr>
        <w:rFonts w:ascii="Arial" w:hAnsi="Arial" w:hint="default"/>
      </w:rPr>
    </w:lvl>
    <w:lvl w:ilvl="5" w:tplc="935238CC" w:tentative="1">
      <w:start w:val="1"/>
      <w:numFmt w:val="bullet"/>
      <w:lvlText w:val="•"/>
      <w:lvlJc w:val="left"/>
      <w:pPr>
        <w:tabs>
          <w:tab w:val="num" w:pos="4320"/>
        </w:tabs>
        <w:ind w:left="4320" w:hanging="360"/>
      </w:pPr>
      <w:rPr>
        <w:rFonts w:ascii="Arial" w:hAnsi="Arial" w:hint="default"/>
      </w:rPr>
    </w:lvl>
    <w:lvl w:ilvl="6" w:tplc="6FF0DEFC" w:tentative="1">
      <w:start w:val="1"/>
      <w:numFmt w:val="bullet"/>
      <w:lvlText w:val="•"/>
      <w:lvlJc w:val="left"/>
      <w:pPr>
        <w:tabs>
          <w:tab w:val="num" w:pos="5040"/>
        </w:tabs>
        <w:ind w:left="5040" w:hanging="360"/>
      </w:pPr>
      <w:rPr>
        <w:rFonts w:ascii="Arial" w:hAnsi="Arial" w:hint="default"/>
      </w:rPr>
    </w:lvl>
    <w:lvl w:ilvl="7" w:tplc="F224F5C8" w:tentative="1">
      <w:start w:val="1"/>
      <w:numFmt w:val="bullet"/>
      <w:lvlText w:val="•"/>
      <w:lvlJc w:val="left"/>
      <w:pPr>
        <w:tabs>
          <w:tab w:val="num" w:pos="5760"/>
        </w:tabs>
        <w:ind w:left="5760" w:hanging="360"/>
      </w:pPr>
      <w:rPr>
        <w:rFonts w:ascii="Arial" w:hAnsi="Arial" w:hint="default"/>
      </w:rPr>
    </w:lvl>
    <w:lvl w:ilvl="8" w:tplc="9CC0128C" w:tentative="1">
      <w:start w:val="1"/>
      <w:numFmt w:val="bullet"/>
      <w:lvlText w:val="•"/>
      <w:lvlJc w:val="left"/>
      <w:pPr>
        <w:tabs>
          <w:tab w:val="num" w:pos="6480"/>
        </w:tabs>
        <w:ind w:left="6480" w:hanging="360"/>
      </w:pPr>
      <w:rPr>
        <w:rFonts w:ascii="Arial" w:hAnsi="Arial" w:hint="default"/>
      </w:rPr>
    </w:lvl>
  </w:abstractNum>
  <w:abstractNum w:abstractNumId="13">
    <w:nsid w:val="307B2365"/>
    <w:multiLevelType w:val="hybridMultilevel"/>
    <w:tmpl w:val="0BBA394E"/>
    <w:lvl w:ilvl="0" w:tplc="AEB6078A">
      <w:start w:val="1"/>
      <w:numFmt w:val="bullet"/>
      <w:lvlText w:val="•"/>
      <w:lvlJc w:val="left"/>
      <w:pPr>
        <w:tabs>
          <w:tab w:val="num" w:pos="720"/>
        </w:tabs>
        <w:ind w:left="720" w:hanging="360"/>
      </w:pPr>
      <w:rPr>
        <w:rFonts w:ascii="Arial" w:hAnsi="Arial" w:hint="default"/>
      </w:rPr>
    </w:lvl>
    <w:lvl w:ilvl="1" w:tplc="B546D996" w:tentative="1">
      <w:start w:val="1"/>
      <w:numFmt w:val="bullet"/>
      <w:lvlText w:val="•"/>
      <w:lvlJc w:val="left"/>
      <w:pPr>
        <w:tabs>
          <w:tab w:val="num" w:pos="1440"/>
        </w:tabs>
        <w:ind w:left="1440" w:hanging="360"/>
      </w:pPr>
      <w:rPr>
        <w:rFonts w:ascii="Arial" w:hAnsi="Arial" w:hint="default"/>
      </w:rPr>
    </w:lvl>
    <w:lvl w:ilvl="2" w:tplc="0F08FA6E" w:tentative="1">
      <w:start w:val="1"/>
      <w:numFmt w:val="bullet"/>
      <w:lvlText w:val="•"/>
      <w:lvlJc w:val="left"/>
      <w:pPr>
        <w:tabs>
          <w:tab w:val="num" w:pos="2160"/>
        </w:tabs>
        <w:ind w:left="2160" w:hanging="360"/>
      </w:pPr>
      <w:rPr>
        <w:rFonts w:ascii="Arial" w:hAnsi="Arial" w:hint="default"/>
      </w:rPr>
    </w:lvl>
    <w:lvl w:ilvl="3" w:tplc="1B20F262" w:tentative="1">
      <w:start w:val="1"/>
      <w:numFmt w:val="bullet"/>
      <w:lvlText w:val="•"/>
      <w:lvlJc w:val="left"/>
      <w:pPr>
        <w:tabs>
          <w:tab w:val="num" w:pos="2880"/>
        </w:tabs>
        <w:ind w:left="2880" w:hanging="360"/>
      </w:pPr>
      <w:rPr>
        <w:rFonts w:ascii="Arial" w:hAnsi="Arial" w:hint="default"/>
      </w:rPr>
    </w:lvl>
    <w:lvl w:ilvl="4" w:tplc="6054E7CE" w:tentative="1">
      <w:start w:val="1"/>
      <w:numFmt w:val="bullet"/>
      <w:lvlText w:val="•"/>
      <w:lvlJc w:val="left"/>
      <w:pPr>
        <w:tabs>
          <w:tab w:val="num" w:pos="3600"/>
        </w:tabs>
        <w:ind w:left="3600" w:hanging="360"/>
      </w:pPr>
      <w:rPr>
        <w:rFonts w:ascii="Arial" w:hAnsi="Arial" w:hint="default"/>
      </w:rPr>
    </w:lvl>
    <w:lvl w:ilvl="5" w:tplc="6242EE6A" w:tentative="1">
      <w:start w:val="1"/>
      <w:numFmt w:val="bullet"/>
      <w:lvlText w:val="•"/>
      <w:lvlJc w:val="left"/>
      <w:pPr>
        <w:tabs>
          <w:tab w:val="num" w:pos="4320"/>
        </w:tabs>
        <w:ind w:left="4320" w:hanging="360"/>
      </w:pPr>
      <w:rPr>
        <w:rFonts w:ascii="Arial" w:hAnsi="Arial" w:hint="default"/>
      </w:rPr>
    </w:lvl>
    <w:lvl w:ilvl="6" w:tplc="16C85660" w:tentative="1">
      <w:start w:val="1"/>
      <w:numFmt w:val="bullet"/>
      <w:lvlText w:val="•"/>
      <w:lvlJc w:val="left"/>
      <w:pPr>
        <w:tabs>
          <w:tab w:val="num" w:pos="5040"/>
        </w:tabs>
        <w:ind w:left="5040" w:hanging="360"/>
      </w:pPr>
      <w:rPr>
        <w:rFonts w:ascii="Arial" w:hAnsi="Arial" w:hint="default"/>
      </w:rPr>
    </w:lvl>
    <w:lvl w:ilvl="7" w:tplc="3354861E" w:tentative="1">
      <w:start w:val="1"/>
      <w:numFmt w:val="bullet"/>
      <w:lvlText w:val="•"/>
      <w:lvlJc w:val="left"/>
      <w:pPr>
        <w:tabs>
          <w:tab w:val="num" w:pos="5760"/>
        </w:tabs>
        <w:ind w:left="5760" w:hanging="360"/>
      </w:pPr>
      <w:rPr>
        <w:rFonts w:ascii="Arial" w:hAnsi="Arial" w:hint="default"/>
      </w:rPr>
    </w:lvl>
    <w:lvl w:ilvl="8" w:tplc="91E20BF6" w:tentative="1">
      <w:start w:val="1"/>
      <w:numFmt w:val="bullet"/>
      <w:lvlText w:val="•"/>
      <w:lvlJc w:val="left"/>
      <w:pPr>
        <w:tabs>
          <w:tab w:val="num" w:pos="6480"/>
        </w:tabs>
        <w:ind w:left="6480" w:hanging="360"/>
      </w:pPr>
      <w:rPr>
        <w:rFonts w:ascii="Arial" w:hAnsi="Arial" w:hint="default"/>
      </w:rPr>
    </w:lvl>
  </w:abstractNum>
  <w:abstractNum w:abstractNumId="14">
    <w:nsid w:val="31387AB4"/>
    <w:multiLevelType w:val="hybridMultilevel"/>
    <w:tmpl w:val="2C226122"/>
    <w:lvl w:ilvl="0" w:tplc="CFFA5386">
      <w:start w:val="1"/>
      <w:numFmt w:val="bullet"/>
      <w:lvlText w:val="•"/>
      <w:lvlJc w:val="left"/>
      <w:pPr>
        <w:tabs>
          <w:tab w:val="num" w:pos="720"/>
        </w:tabs>
        <w:ind w:left="720" w:hanging="360"/>
      </w:pPr>
      <w:rPr>
        <w:rFonts w:ascii="Arial" w:hAnsi="Arial" w:hint="default"/>
      </w:rPr>
    </w:lvl>
    <w:lvl w:ilvl="1" w:tplc="B94E7794" w:tentative="1">
      <w:start w:val="1"/>
      <w:numFmt w:val="bullet"/>
      <w:lvlText w:val="•"/>
      <w:lvlJc w:val="left"/>
      <w:pPr>
        <w:tabs>
          <w:tab w:val="num" w:pos="1440"/>
        </w:tabs>
        <w:ind w:left="1440" w:hanging="360"/>
      </w:pPr>
      <w:rPr>
        <w:rFonts w:ascii="Arial" w:hAnsi="Arial" w:hint="default"/>
      </w:rPr>
    </w:lvl>
    <w:lvl w:ilvl="2" w:tplc="0C6A8888" w:tentative="1">
      <w:start w:val="1"/>
      <w:numFmt w:val="bullet"/>
      <w:lvlText w:val="•"/>
      <w:lvlJc w:val="left"/>
      <w:pPr>
        <w:tabs>
          <w:tab w:val="num" w:pos="2160"/>
        </w:tabs>
        <w:ind w:left="2160" w:hanging="360"/>
      </w:pPr>
      <w:rPr>
        <w:rFonts w:ascii="Arial" w:hAnsi="Arial" w:hint="default"/>
      </w:rPr>
    </w:lvl>
    <w:lvl w:ilvl="3" w:tplc="69A0B054" w:tentative="1">
      <w:start w:val="1"/>
      <w:numFmt w:val="bullet"/>
      <w:lvlText w:val="•"/>
      <w:lvlJc w:val="left"/>
      <w:pPr>
        <w:tabs>
          <w:tab w:val="num" w:pos="2880"/>
        </w:tabs>
        <w:ind w:left="2880" w:hanging="360"/>
      </w:pPr>
      <w:rPr>
        <w:rFonts w:ascii="Arial" w:hAnsi="Arial" w:hint="default"/>
      </w:rPr>
    </w:lvl>
    <w:lvl w:ilvl="4" w:tplc="1C0EABDC" w:tentative="1">
      <w:start w:val="1"/>
      <w:numFmt w:val="bullet"/>
      <w:lvlText w:val="•"/>
      <w:lvlJc w:val="left"/>
      <w:pPr>
        <w:tabs>
          <w:tab w:val="num" w:pos="3600"/>
        </w:tabs>
        <w:ind w:left="3600" w:hanging="360"/>
      </w:pPr>
      <w:rPr>
        <w:rFonts w:ascii="Arial" w:hAnsi="Arial" w:hint="default"/>
      </w:rPr>
    </w:lvl>
    <w:lvl w:ilvl="5" w:tplc="B734CA80" w:tentative="1">
      <w:start w:val="1"/>
      <w:numFmt w:val="bullet"/>
      <w:lvlText w:val="•"/>
      <w:lvlJc w:val="left"/>
      <w:pPr>
        <w:tabs>
          <w:tab w:val="num" w:pos="4320"/>
        </w:tabs>
        <w:ind w:left="4320" w:hanging="360"/>
      </w:pPr>
      <w:rPr>
        <w:rFonts w:ascii="Arial" w:hAnsi="Arial" w:hint="default"/>
      </w:rPr>
    </w:lvl>
    <w:lvl w:ilvl="6" w:tplc="242620D8" w:tentative="1">
      <w:start w:val="1"/>
      <w:numFmt w:val="bullet"/>
      <w:lvlText w:val="•"/>
      <w:lvlJc w:val="left"/>
      <w:pPr>
        <w:tabs>
          <w:tab w:val="num" w:pos="5040"/>
        </w:tabs>
        <w:ind w:left="5040" w:hanging="360"/>
      </w:pPr>
      <w:rPr>
        <w:rFonts w:ascii="Arial" w:hAnsi="Arial" w:hint="default"/>
      </w:rPr>
    </w:lvl>
    <w:lvl w:ilvl="7" w:tplc="74EE4A4E" w:tentative="1">
      <w:start w:val="1"/>
      <w:numFmt w:val="bullet"/>
      <w:lvlText w:val="•"/>
      <w:lvlJc w:val="left"/>
      <w:pPr>
        <w:tabs>
          <w:tab w:val="num" w:pos="5760"/>
        </w:tabs>
        <w:ind w:left="5760" w:hanging="360"/>
      </w:pPr>
      <w:rPr>
        <w:rFonts w:ascii="Arial" w:hAnsi="Arial" w:hint="default"/>
      </w:rPr>
    </w:lvl>
    <w:lvl w:ilvl="8" w:tplc="2228BF4C" w:tentative="1">
      <w:start w:val="1"/>
      <w:numFmt w:val="bullet"/>
      <w:lvlText w:val="•"/>
      <w:lvlJc w:val="left"/>
      <w:pPr>
        <w:tabs>
          <w:tab w:val="num" w:pos="6480"/>
        </w:tabs>
        <w:ind w:left="6480" w:hanging="360"/>
      </w:pPr>
      <w:rPr>
        <w:rFonts w:ascii="Arial" w:hAnsi="Arial" w:hint="default"/>
      </w:rPr>
    </w:lvl>
  </w:abstractNum>
  <w:abstractNum w:abstractNumId="15">
    <w:nsid w:val="31AA73BF"/>
    <w:multiLevelType w:val="hybridMultilevel"/>
    <w:tmpl w:val="87F8A2AE"/>
    <w:lvl w:ilvl="0" w:tplc="87B6C750">
      <w:start w:val="1"/>
      <w:numFmt w:val="bullet"/>
      <w:lvlText w:val="•"/>
      <w:lvlJc w:val="left"/>
      <w:pPr>
        <w:tabs>
          <w:tab w:val="num" w:pos="720"/>
        </w:tabs>
        <w:ind w:left="720" w:hanging="360"/>
      </w:pPr>
      <w:rPr>
        <w:rFonts w:ascii="Arial" w:hAnsi="Arial" w:hint="default"/>
      </w:rPr>
    </w:lvl>
    <w:lvl w:ilvl="1" w:tplc="F38CD0B0" w:tentative="1">
      <w:start w:val="1"/>
      <w:numFmt w:val="bullet"/>
      <w:lvlText w:val="•"/>
      <w:lvlJc w:val="left"/>
      <w:pPr>
        <w:tabs>
          <w:tab w:val="num" w:pos="1440"/>
        </w:tabs>
        <w:ind w:left="1440" w:hanging="360"/>
      </w:pPr>
      <w:rPr>
        <w:rFonts w:ascii="Arial" w:hAnsi="Arial" w:hint="default"/>
      </w:rPr>
    </w:lvl>
    <w:lvl w:ilvl="2" w:tplc="9260F34E" w:tentative="1">
      <w:start w:val="1"/>
      <w:numFmt w:val="bullet"/>
      <w:lvlText w:val="•"/>
      <w:lvlJc w:val="left"/>
      <w:pPr>
        <w:tabs>
          <w:tab w:val="num" w:pos="2160"/>
        </w:tabs>
        <w:ind w:left="2160" w:hanging="360"/>
      </w:pPr>
      <w:rPr>
        <w:rFonts w:ascii="Arial" w:hAnsi="Arial" w:hint="default"/>
      </w:rPr>
    </w:lvl>
    <w:lvl w:ilvl="3" w:tplc="C164D3D0" w:tentative="1">
      <w:start w:val="1"/>
      <w:numFmt w:val="bullet"/>
      <w:lvlText w:val="•"/>
      <w:lvlJc w:val="left"/>
      <w:pPr>
        <w:tabs>
          <w:tab w:val="num" w:pos="2880"/>
        </w:tabs>
        <w:ind w:left="2880" w:hanging="360"/>
      </w:pPr>
      <w:rPr>
        <w:rFonts w:ascii="Arial" w:hAnsi="Arial" w:hint="default"/>
      </w:rPr>
    </w:lvl>
    <w:lvl w:ilvl="4" w:tplc="544A0476" w:tentative="1">
      <w:start w:val="1"/>
      <w:numFmt w:val="bullet"/>
      <w:lvlText w:val="•"/>
      <w:lvlJc w:val="left"/>
      <w:pPr>
        <w:tabs>
          <w:tab w:val="num" w:pos="3600"/>
        </w:tabs>
        <w:ind w:left="3600" w:hanging="360"/>
      </w:pPr>
      <w:rPr>
        <w:rFonts w:ascii="Arial" w:hAnsi="Arial" w:hint="default"/>
      </w:rPr>
    </w:lvl>
    <w:lvl w:ilvl="5" w:tplc="67F0F3CC" w:tentative="1">
      <w:start w:val="1"/>
      <w:numFmt w:val="bullet"/>
      <w:lvlText w:val="•"/>
      <w:lvlJc w:val="left"/>
      <w:pPr>
        <w:tabs>
          <w:tab w:val="num" w:pos="4320"/>
        </w:tabs>
        <w:ind w:left="4320" w:hanging="360"/>
      </w:pPr>
      <w:rPr>
        <w:rFonts w:ascii="Arial" w:hAnsi="Arial" w:hint="default"/>
      </w:rPr>
    </w:lvl>
    <w:lvl w:ilvl="6" w:tplc="8F7E7CB4" w:tentative="1">
      <w:start w:val="1"/>
      <w:numFmt w:val="bullet"/>
      <w:lvlText w:val="•"/>
      <w:lvlJc w:val="left"/>
      <w:pPr>
        <w:tabs>
          <w:tab w:val="num" w:pos="5040"/>
        </w:tabs>
        <w:ind w:left="5040" w:hanging="360"/>
      </w:pPr>
      <w:rPr>
        <w:rFonts w:ascii="Arial" w:hAnsi="Arial" w:hint="default"/>
      </w:rPr>
    </w:lvl>
    <w:lvl w:ilvl="7" w:tplc="71EA84F6" w:tentative="1">
      <w:start w:val="1"/>
      <w:numFmt w:val="bullet"/>
      <w:lvlText w:val="•"/>
      <w:lvlJc w:val="left"/>
      <w:pPr>
        <w:tabs>
          <w:tab w:val="num" w:pos="5760"/>
        </w:tabs>
        <w:ind w:left="5760" w:hanging="360"/>
      </w:pPr>
      <w:rPr>
        <w:rFonts w:ascii="Arial" w:hAnsi="Arial" w:hint="default"/>
      </w:rPr>
    </w:lvl>
    <w:lvl w:ilvl="8" w:tplc="4918B2C6" w:tentative="1">
      <w:start w:val="1"/>
      <w:numFmt w:val="bullet"/>
      <w:lvlText w:val="•"/>
      <w:lvlJc w:val="left"/>
      <w:pPr>
        <w:tabs>
          <w:tab w:val="num" w:pos="6480"/>
        </w:tabs>
        <w:ind w:left="6480" w:hanging="360"/>
      </w:pPr>
      <w:rPr>
        <w:rFonts w:ascii="Arial" w:hAnsi="Arial" w:hint="default"/>
      </w:rPr>
    </w:lvl>
  </w:abstractNum>
  <w:abstractNum w:abstractNumId="16">
    <w:nsid w:val="32B62B05"/>
    <w:multiLevelType w:val="hybridMultilevel"/>
    <w:tmpl w:val="435444B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7">
    <w:nsid w:val="383C20C4"/>
    <w:multiLevelType w:val="multilevel"/>
    <w:tmpl w:val="E7F4F9A2"/>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BFA24CB"/>
    <w:multiLevelType w:val="hybridMultilevel"/>
    <w:tmpl w:val="8AA69432"/>
    <w:lvl w:ilvl="0" w:tplc="07B60DB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A4E5D"/>
    <w:multiLevelType w:val="hybridMultilevel"/>
    <w:tmpl w:val="F6A4784C"/>
    <w:lvl w:ilvl="0" w:tplc="95847AE0">
      <w:start w:val="1"/>
      <w:numFmt w:val="bullet"/>
      <w:lvlText w:val="•"/>
      <w:lvlJc w:val="left"/>
      <w:pPr>
        <w:tabs>
          <w:tab w:val="num" w:pos="720"/>
        </w:tabs>
        <w:ind w:left="720" w:hanging="360"/>
      </w:pPr>
      <w:rPr>
        <w:rFonts w:ascii="Arial" w:hAnsi="Arial" w:hint="default"/>
      </w:rPr>
    </w:lvl>
    <w:lvl w:ilvl="1" w:tplc="89420D22" w:tentative="1">
      <w:start w:val="1"/>
      <w:numFmt w:val="bullet"/>
      <w:lvlText w:val="•"/>
      <w:lvlJc w:val="left"/>
      <w:pPr>
        <w:tabs>
          <w:tab w:val="num" w:pos="1440"/>
        </w:tabs>
        <w:ind w:left="1440" w:hanging="360"/>
      </w:pPr>
      <w:rPr>
        <w:rFonts w:ascii="Arial" w:hAnsi="Arial" w:hint="default"/>
      </w:rPr>
    </w:lvl>
    <w:lvl w:ilvl="2" w:tplc="1D62820A" w:tentative="1">
      <w:start w:val="1"/>
      <w:numFmt w:val="bullet"/>
      <w:lvlText w:val="•"/>
      <w:lvlJc w:val="left"/>
      <w:pPr>
        <w:tabs>
          <w:tab w:val="num" w:pos="2160"/>
        </w:tabs>
        <w:ind w:left="2160" w:hanging="360"/>
      </w:pPr>
      <w:rPr>
        <w:rFonts w:ascii="Arial" w:hAnsi="Arial" w:hint="default"/>
      </w:rPr>
    </w:lvl>
    <w:lvl w:ilvl="3" w:tplc="5426C366" w:tentative="1">
      <w:start w:val="1"/>
      <w:numFmt w:val="bullet"/>
      <w:lvlText w:val="•"/>
      <w:lvlJc w:val="left"/>
      <w:pPr>
        <w:tabs>
          <w:tab w:val="num" w:pos="2880"/>
        </w:tabs>
        <w:ind w:left="2880" w:hanging="360"/>
      </w:pPr>
      <w:rPr>
        <w:rFonts w:ascii="Arial" w:hAnsi="Arial" w:hint="default"/>
      </w:rPr>
    </w:lvl>
    <w:lvl w:ilvl="4" w:tplc="B06E17DC" w:tentative="1">
      <w:start w:val="1"/>
      <w:numFmt w:val="bullet"/>
      <w:lvlText w:val="•"/>
      <w:lvlJc w:val="left"/>
      <w:pPr>
        <w:tabs>
          <w:tab w:val="num" w:pos="3600"/>
        </w:tabs>
        <w:ind w:left="3600" w:hanging="360"/>
      </w:pPr>
      <w:rPr>
        <w:rFonts w:ascii="Arial" w:hAnsi="Arial" w:hint="default"/>
      </w:rPr>
    </w:lvl>
    <w:lvl w:ilvl="5" w:tplc="B60EC6BE" w:tentative="1">
      <w:start w:val="1"/>
      <w:numFmt w:val="bullet"/>
      <w:lvlText w:val="•"/>
      <w:lvlJc w:val="left"/>
      <w:pPr>
        <w:tabs>
          <w:tab w:val="num" w:pos="4320"/>
        </w:tabs>
        <w:ind w:left="4320" w:hanging="360"/>
      </w:pPr>
      <w:rPr>
        <w:rFonts w:ascii="Arial" w:hAnsi="Arial" w:hint="default"/>
      </w:rPr>
    </w:lvl>
    <w:lvl w:ilvl="6" w:tplc="FA0AEC7C" w:tentative="1">
      <w:start w:val="1"/>
      <w:numFmt w:val="bullet"/>
      <w:lvlText w:val="•"/>
      <w:lvlJc w:val="left"/>
      <w:pPr>
        <w:tabs>
          <w:tab w:val="num" w:pos="5040"/>
        </w:tabs>
        <w:ind w:left="5040" w:hanging="360"/>
      </w:pPr>
      <w:rPr>
        <w:rFonts w:ascii="Arial" w:hAnsi="Arial" w:hint="default"/>
      </w:rPr>
    </w:lvl>
    <w:lvl w:ilvl="7" w:tplc="DA50ACA8" w:tentative="1">
      <w:start w:val="1"/>
      <w:numFmt w:val="bullet"/>
      <w:lvlText w:val="•"/>
      <w:lvlJc w:val="left"/>
      <w:pPr>
        <w:tabs>
          <w:tab w:val="num" w:pos="5760"/>
        </w:tabs>
        <w:ind w:left="5760" w:hanging="360"/>
      </w:pPr>
      <w:rPr>
        <w:rFonts w:ascii="Arial" w:hAnsi="Arial" w:hint="default"/>
      </w:rPr>
    </w:lvl>
    <w:lvl w:ilvl="8" w:tplc="41B07166" w:tentative="1">
      <w:start w:val="1"/>
      <w:numFmt w:val="bullet"/>
      <w:lvlText w:val="•"/>
      <w:lvlJc w:val="left"/>
      <w:pPr>
        <w:tabs>
          <w:tab w:val="num" w:pos="6480"/>
        </w:tabs>
        <w:ind w:left="6480" w:hanging="360"/>
      </w:pPr>
      <w:rPr>
        <w:rFonts w:ascii="Arial" w:hAnsi="Arial" w:hint="default"/>
      </w:rPr>
    </w:lvl>
  </w:abstractNum>
  <w:abstractNum w:abstractNumId="20">
    <w:nsid w:val="42D06A51"/>
    <w:multiLevelType w:val="hybridMultilevel"/>
    <w:tmpl w:val="F216EFCC"/>
    <w:lvl w:ilvl="0" w:tplc="E8D6E912">
      <w:start w:val="1"/>
      <w:numFmt w:val="bullet"/>
      <w:lvlText w:val="•"/>
      <w:lvlJc w:val="left"/>
      <w:pPr>
        <w:tabs>
          <w:tab w:val="num" w:pos="720"/>
        </w:tabs>
        <w:ind w:left="720" w:hanging="360"/>
      </w:pPr>
      <w:rPr>
        <w:rFonts w:ascii="Arial" w:hAnsi="Arial" w:hint="default"/>
      </w:rPr>
    </w:lvl>
    <w:lvl w:ilvl="1" w:tplc="E348F18A" w:tentative="1">
      <w:start w:val="1"/>
      <w:numFmt w:val="bullet"/>
      <w:lvlText w:val="•"/>
      <w:lvlJc w:val="left"/>
      <w:pPr>
        <w:tabs>
          <w:tab w:val="num" w:pos="1440"/>
        </w:tabs>
        <w:ind w:left="1440" w:hanging="360"/>
      </w:pPr>
      <w:rPr>
        <w:rFonts w:ascii="Arial" w:hAnsi="Arial" w:hint="default"/>
      </w:rPr>
    </w:lvl>
    <w:lvl w:ilvl="2" w:tplc="E46EE56A" w:tentative="1">
      <w:start w:val="1"/>
      <w:numFmt w:val="bullet"/>
      <w:lvlText w:val="•"/>
      <w:lvlJc w:val="left"/>
      <w:pPr>
        <w:tabs>
          <w:tab w:val="num" w:pos="2160"/>
        </w:tabs>
        <w:ind w:left="2160" w:hanging="360"/>
      </w:pPr>
      <w:rPr>
        <w:rFonts w:ascii="Arial" w:hAnsi="Arial" w:hint="default"/>
      </w:rPr>
    </w:lvl>
    <w:lvl w:ilvl="3" w:tplc="C980D9DA" w:tentative="1">
      <w:start w:val="1"/>
      <w:numFmt w:val="bullet"/>
      <w:lvlText w:val="•"/>
      <w:lvlJc w:val="left"/>
      <w:pPr>
        <w:tabs>
          <w:tab w:val="num" w:pos="2880"/>
        </w:tabs>
        <w:ind w:left="2880" w:hanging="360"/>
      </w:pPr>
      <w:rPr>
        <w:rFonts w:ascii="Arial" w:hAnsi="Arial" w:hint="default"/>
      </w:rPr>
    </w:lvl>
    <w:lvl w:ilvl="4" w:tplc="2CCCDEC8" w:tentative="1">
      <w:start w:val="1"/>
      <w:numFmt w:val="bullet"/>
      <w:lvlText w:val="•"/>
      <w:lvlJc w:val="left"/>
      <w:pPr>
        <w:tabs>
          <w:tab w:val="num" w:pos="3600"/>
        </w:tabs>
        <w:ind w:left="3600" w:hanging="360"/>
      </w:pPr>
      <w:rPr>
        <w:rFonts w:ascii="Arial" w:hAnsi="Arial" w:hint="default"/>
      </w:rPr>
    </w:lvl>
    <w:lvl w:ilvl="5" w:tplc="342CCD6C" w:tentative="1">
      <w:start w:val="1"/>
      <w:numFmt w:val="bullet"/>
      <w:lvlText w:val="•"/>
      <w:lvlJc w:val="left"/>
      <w:pPr>
        <w:tabs>
          <w:tab w:val="num" w:pos="4320"/>
        </w:tabs>
        <w:ind w:left="4320" w:hanging="360"/>
      </w:pPr>
      <w:rPr>
        <w:rFonts w:ascii="Arial" w:hAnsi="Arial" w:hint="default"/>
      </w:rPr>
    </w:lvl>
    <w:lvl w:ilvl="6" w:tplc="2E5286E4" w:tentative="1">
      <w:start w:val="1"/>
      <w:numFmt w:val="bullet"/>
      <w:lvlText w:val="•"/>
      <w:lvlJc w:val="left"/>
      <w:pPr>
        <w:tabs>
          <w:tab w:val="num" w:pos="5040"/>
        </w:tabs>
        <w:ind w:left="5040" w:hanging="360"/>
      </w:pPr>
      <w:rPr>
        <w:rFonts w:ascii="Arial" w:hAnsi="Arial" w:hint="default"/>
      </w:rPr>
    </w:lvl>
    <w:lvl w:ilvl="7" w:tplc="691E10D2" w:tentative="1">
      <w:start w:val="1"/>
      <w:numFmt w:val="bullet"/>
      <w:lvlText w:val="•"/>
      <w:lvlJc w:val="left"/>
      <w:pPr>
        <w:tabs>
          <w:tab w:val="num" w:pos="5760"/>
        </w:tabs>
        <w:ind w:left="5760" w:hanging="360"/>
      </w:pPr>
      <w:rPr>
        <w:rFonts w:ascii="Arial" w:hAnsi="Arial" w:hint="default"/>
      </w:rPr>
    </w:lvl>
    <w:lvl w:ilvl="8" w:tplc="9A5E71FA" w:tentative="1">
      <w:start w:val="1"/>
      <w:numFmt w:val="bullet"/>
      <w:lvlText w:val="•"/>
      <w:lvlJc w:val="left"/>
      <w:pPr>
        <w:tabs>
          <w:tab w:val="num" w:pos="6480"/>
        </w:tabs>
        <w:ind w:left="6480" w:hanging="360"/>
      </w:pPr>
      <w:rPr>
        <w:rFonts w:ascii="Arial" w:hAnsi="Arial" w:hint="default"/>
      </w:rPr>
    </w:lvl>
  </w:abstractNum>
  <w:abstractNum w:abstractNumId="21">
    <w:nsid w:val="44E965DD"/>
    <w:multiLevelType w:val="hybridMultilevel"/>
    <w:tmpl w:val="2FCA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893AC6"/>
    <w:multiLevelType w:val="multilevel"/>
    <w:tmpl w:val="F8D6EB8C"/>
    <w:lvl w:ilvl="0">
      <w:start w:val="17"/>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D667F01"/>
    <w:multiLevelType w:val="multilevel"/>
    <w:tmpl w:val="5B7C1D60"/>
    <w:lvl w:ilvl="0">
      <w:start w:val="17"/>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0EE09EB"/>
    <w:multiLevelType w:val="hybridMultilevel"/>
    <w:tmpl w:val="69F42B6A"/>
    <w:lvl w:ilvl="0" w:tplc="D834DA3E">
      <w:start w:val="1"/>
      <w:numFmt w:val="bullet"/>
      <w:lvlText w:val="•"/>
      <w:lvlJc w:val="left"/>
      <w:pPr>
        <w:tabs>
          <w:tab w:val="num" w:pos="720"/>
        </w:tabs>
        <w:ind w:left="720" w:hanging="360"/>
      </w:pPr>
      <w:rPr>
        <w:rFonts w:ascii="Arial" w:hAnsi="Arial" w:hint="default"/>
      </w:rPr>
    </w:lvl>
    <w:lvl w:ilvl="1" w:tplc="21AE8D48" w:tentative="1">
      <w:start w:val="1"/>
      <w:numFmt w:val="bullet"/>
      <w:lvlText w:val="•"/>
      <w:lvlJc w:val="left"/>
      <w:pPr>
        <w:tabs>
          <w:tab w:val="num" w:pos="1440"/>
        </w:tabs>
        <w:ind w:left="1440" w:hanging="360"/>
      </w:pPr>
      <w:rPr>
        <w:rFonts w:ascii="Arial" w:hAnsi="Arial" w:hint="default"/>
      </w:rPr>
    </w:lvl>
    <w:lvl w:ilvl="2" w:tplc="ABCE87E8" w:tentative="1">
      <w:start w:val="1"/>
      <w:numFmt w:val="bullet"/>
      <w:lvlText w:val="•"/>
      <w:lvlJc w:val="left"/>
      <w:pPr>
        <w:tabs>
          <w:tab w:val="num" w:pos="2160"/>
        </w:tabs>
        <w:ind w:left="2160" w:hanging="360"/>
      </w:pPr>
      <w:rPr>
        <w:rFonts w:ascii="Arial" w:hAnsi="Arial" w:hint="default"/>
      </w:rPr>
    </w:lvl>
    <w:lvl w:ilvl="3" w:tplc="432EBC9A" w:tentative="1">
      <w:start w:val="1"/>
      <w:numFmt w:val="bullet"/>
      <w:lvlText w:val="•"/>
      <w:lvlJc w:val="left"/>
      <w:pPr>
        <w:tabs>
          <w:tab w:val="num" w:pos="2880"/>
        </w:tabs>
        <w:ind w:left="2880" w:hanging="360"/>
      </w:pPr>
      <w:rPr>
        <w:rFonts w:ascii="Arial" w:hAnsi="Arial" w:hint="default"/>
      </w:rPr>
    </w:lvl>
    <w:lvl w:ilvl="4" w:tplc="171E23A6" w:tentative="1">
      <w:start w:val="1"/>
      <w:numFmt w:val="bullet"/>
      <w:lvlText w:val="•"/>
      <w:lvlJc w:val="left"/>
      <w:pPr>
        <w:tabs>
          <w:tab w:val="num" w:pos="3600"/>
        </w:tabs>
        <w:ind w:left="3600" w:hanging="360"/>
      </w:pPr>
      <w:rPr>
        <w:rFonts w:ascii="Arial" w:hAnsi="Arial" w:hint="default"/>
      </w:rPr>
    </w:lvl>
    <w:lvl w:ilvl="5" w:tplc="23E0CE36" w:tentative="1">
      <w:start w:val="1"/>
      <w:numFmt w:val="bullet"/>
      <w:lvlText w:val="•"/>
      <w:lvlJc w:val="left"/>
      <w:pPr>
        <w:tabs>
          <w:tab w:val="num" w:pos="4320"/>
        </w:tabs>
        <w:ind w:left="4320" w:hanging="360"/>
      </w:pPr>
      <w:rPr>
        <w:rFonts w:ascii="Arial" w:hAnsi="Arial" w:hint="default"/>
      </w:rPr>
    </w:lvl>
    <w:lvl w:ilvl="6" w:tplc="8D6E22CE" w:tentative="1">
      <w:start w:val="1"/>
      <w:numFmt w:val="bullet"/>
      <w:lvlText w:val="•"/>
      <w:lvlJc w:val="left"/>
      <w:pPr>
        <w:tabs>
          <w:tab w:val="num" w:pos="5040"/>
        </w:tabs>
        <w:ind w:left="5040" w:hanging="360"/>
      </w:pPr>
      <w:rPr>
        <w:rFonts w:ascii="Arial" w:hAnsi="Arial" w:hint="default"/>
      </w:rPr>
    </w:lvl>
    <w:lvl w:ilvl="7" w:tplc="98743FA8" w:tentative="1">
      <w:start w:val="1"/>
      <w:numFmt w:val="bullet"/>
      <w:lvlText w:val="•"/>
      <w:lvlJc w:val="left"/>
      <w:pPr>
        <w:tabs>
          <w:tab w:val="num" w:pos="5760"/>
        </w:tabs>
        <w:ind w:left="5760" w:hanging="360"/>
      </w:pPr>
      <w:rPr>
        <w:rFonts w:ascii="Arial" w:hAnsi="Arial" w:hint="default"/>
      </w:rPr>
    </w:lvl>
    <w:lvl w:ilvl="8" w:tplc="6FBE3C3E" w:tentative="1">
      <w:start w:val="1"/>
      <w:numFmt w:val="bullet"/>
      <w:lvlText w:val="•"/>
      <w:lvlJc w:val="left"/>
      <w:pPr>
        <w:tabs>
          <w:tab w:val="num" w:pos="6480"/>
        </w:tabs>
        <w:ind w:left="6480" w:hanging="360"/>
      </w:pPr>
      <w:rPr>
        <w:rFonts w:ascii="Arial" w:hAnsi="Arial" w:hint="default"/>
      </w:rPr>
    </w:lvl>
  </w:abstractNum>
  <w:abstractNum w:abstractNumId="25">
    <w:nsid w:val="517D78AA"/>
    <w:multiLevelType w:val="hybridMultilevel"/>
    <w:tmpl w:val="BC70BAAE"/>
    <w:lvl w:ilvl="0" w:tplc="39C6BFEA">
      <w:start w:val="1"/>
      <w:numFmt w:val="bullet"/>
      <w:lvlText w:val="•"/>
      <w:lvlJc w:val="left"/>
      <w:pPr>
        <w:tabs>
          <w:tab w:val="num" w:pos="720"/>
        </w:tabs>
        <w:ind w:left="720" w:hanging="360"/>
      </w:pPr>
      <w:rPr>
        <w:rFonts w:ascii="Arial" w:hAnsi="Arial" w:hint="default"/>
      </w:rPr>
    </w:lvl>
    <w:lvl w:ilvl="1" w:tplc="FB545402" w:tentative="1">
      <w:start w:val="1"/>
      <w:numFmt w:val="bullet"/>
      <w:lvlText w:val="•"/>
      <w:lvlJc w:val="left"/>
      <w:pPr>
        <w:tabs>
          <w:tab w:val="num" w:pos="1440"/>
        </w:tabs>
        <w:ind w:left="1440" w:hanging="360"/>
      </w:pPr>
      <w:rPr>
        <w:rFonts w:ascii="Arial" w:hAnsi="Arial" w:hint="default"/>
      </w:rPr>
    </w:lvl>
    <w:lvl w:ilvl="2" w:tplc="6AB88108" w:tentative="1">
      <w:start w:val="1"/>
      <w:numFmt w:val="bullet"/>
      <w:lvlText w:val="•"/>
      <w:lvlJc w:val="left"/>
      <w:pPr>
        <w:tabs>
          <w:tab w:val="num" w:pos="2160"/>
        </w:tabs>
        <w:ind w:left="2160" w:hanging="360"/>
      </w:pPr>
      <w:rPr>
        <w:rFonts w:ascii="Arial" w:hAnsi="Arial" w:hint="default"/>
      </w:rPr>
    </w:lvl>
    <w:lvl w:ilvl="3" w:tplc="71BCB766" w:tentative="1">
      <w:start w:val="1"/>
      <w:numFmt w:val="bullet"/>
      <w:lvlText w:val="•"/>
      <w:lvlJc w:val="left"/>
      <w:pPr>
        <w:tabs>
          <w:tab w:val="num" w:pos="2880"/>
        </w:tabs>
        <w:ind w:left="2880" w:hanging="360"/>
      </w:pPr>
      <w:rPr>
        <w:rFonts w:ascii="Arial" w:hAnsi="Arial" w:hint="default"/>
      </w:rPr>
    </w:lvl>
    <w:lvl w:ilvl="4" w:tplc="4E56C186" w:tentative="1">
      <w:start w:val="1"/>
      <w:numFmt w:val="bullet"/>
      <w:lvlText w:val="•"/>
      <w:lvlJc w:val="left"/>
      <w:pPr>
        <w:tabs>
          <w:tab w:val="num" w:pos="3600"/>
        </w:tabs>
        <w:ind w:left="3600" w:hanging="360"/>
      </w:pPr>
      <w:rPr>
        <w:rFonts w:ascii="Arial" w:hAnsi="Arial" w:hint="default"/>
      </w:rPr>
    </w:lvl>
    <w:lvl w:ilvl="5" w:tplc="D44C0198" w:tentative="1">
      <w:start w:val="1"/>
      <w:numFmt w:val="bullet"/>
      <w:lvlText w:val="•"/>
      <w:lvlJc w:val="left"/>
      <w:pPr>
        <w:tabs>
          <w:tab w:val="num" w:pos="4320"/>
        </w:tabs>
        <w:ind w:left="4320" w:hanging="360"/>
      </w:pPr>
      <w:rPr>
        <w:rFonts w:ascii="Arial" w:hAnsi="Arial" w:hint="default"/>
      </w:rPr>
    </w:lvl>
    <w:lvl w:ilvl="6" w:tplc="70A4BD9C" w:tentative="1">
      <w:start w:val="1"/>
      <w:numFmt w:val="bullet"/>
      <w:lvlText w:val="•"/>
      <w:lvlJc w:val="left"/>
      <w:pPr>
        <w:tabs>
          <w:tab w:val="num" w:pos="5040"/>
        </w:tabs>
        <w:ind w:left="5040" w:hanging="360"/>
      </w:pPr>
      <w:rPr>
        <w:rFonts w:ascii="Arial" w:hAnsi="Arial" w:hint="default"/>
      </w:rPr>
    </w:lvl>
    <w:lvl w:ilvl="7" w:tplc="BF9443C8" w:tentative="1">
      <w:start w:val="1"/>
      <w:numFmt w:val="bullet"/>
      <w:lvlText w:val="•"/>
      <w:lvlJc w:val="left"/>
      <w:pPr>
        <w:tabs>
          <w:tab w:val="num" w:pos="5760"/>
        </w:tabs>
        <w:ind w:left="5760" w:hanging="360"/>
      </w:pPr>
      <w:rPr>
        <w:rFonts w:ascii="Arial" w:hAnsi="Arial" w:hint="default"/>
      </w:rPr>
    </w:lvl>
    <w:lvl w:ilvl="8" w:tplc="B55AC86A" w:tentative="1">
      <w:start w:val="1"/>
      <w:numFmt w:val="bullet"/>
      <w:lvlText w:val="•"/>
      <w:lvlJc w:val="left"/>
      <w:pPr>
        <w:tabs>
          <w:tab w:val="num" w:pos="6480"/>
        </w:tabs>
        <w:ind w:left="6480" w:hanging="360"/>
      </w:pPr>
      <w:rPr>
        <w:rFonts w:ascii="Arial" w:hAnsi="Arial" w:hint="default"/>
      </w:rPr>
    </w:lvl>
  </w:abstractNum>
  <w:abstractNum w:abstractNumId="26">
    <w:nsid w:val="533F668F"/>
    <w:multiLevelType w:val="hybridMultilevel"/>
    <w:tmpl w:val="B4440948"/>
    <w:lvl w:ilvl="0" w:tplc="4EFECB1C">
      <w:start w:val="1"/>
      <w:numFmt w:val="bullet"/>
      <w:lvlText w:val="•"/>
      <w:lvlJc w:val="left"/>
      <w:pPr>
        <w:tabs>
          <w:tab w:val="num" w:pos="720"/>
        </w:tabs>
        <w:ind w:left="720" w:hanging="360"/>
      </w:pPr>
      <w:rPr>
        <w:rFonts w:ascii="Arial" w:hAnsi="Arial" w:hint="default"/>
      </w:rPr>
    </w:lvl>
    <w:lvl w:ilvl="1" w:tplc="A1BC1568" w:tentative="1">
      <w:start w:val="1"/>
      <w:numFmt w:val="bullet"/>
      <w:lvlText w:val="•"/>
      <w:lvlJc w:val="left"/>
      <w:pPr>
        <w:tabs>
          <w:tab w:val="num" w:pos="1440"/>
        </w:tabs>
        <w:ind w:left="1440" w:hanging="360"/>
      </w:pPr>
      <w:rPr>
        <w:rFonts w:ascii="Arial" w:hAnsi="Arial" w:hint="default"/>
      </w:rPr>
    </w:lvl>
    <w:lvl w:ilvl="2" w:tplc="A9F80CC6" w:tentative="1">
      <w:start w:val="1"/>
      <w:numFmt w:val="bullet"/>
      <w:lvlText w:val="•"/>
      <w:lvlJc w:val="left"/>
      <w:pPr>
        <w:tabs>
          <w:tab w:val="num" w:pos="2160"/>
        </w:tabs>
        <w:ind w:left="2160" w:hanging="360"/>
      </w:pPr>
      <w:rPr>
        <w:rFonts w:ascii="Arial" w:hAnsi="Arial" w:hint="default"/>
      </w:rPr>
    </w:lvl>
    <w:lvl w:ilvl="3" w:tplc="69C66B80" w:tentative="1">
      <w:start w:val="1"/>
      <w:numFmt w:val="bullet"/>
      <w:lvlText w:val="•"/>
      <w:lvlJc w:val="left"/>
      <w:pPr>
        <w:tabs>
          <w:tab w:val="num" w:pos="2880"/>
        </w:tabs>
        <w:ind w:left="2880" w:hanging="360"/>
      </w:pPr>
      <w:rPr>
        <w:rFonts w:ascii="Arial" w:hAnsi="Arial" w:hint="default"/>
      </w:rPr>
    </w:lvl>
    <w:lvl w:ilvl="4" w:tplc="AD760572" w:tentative="1">
      <w:start w:val="1"/>
      <w:numFmt w:val="bullet"/>
      <w:lvlText w:val="•"/>
      <w:lvlJc w:val="left"/>
      <w:pPr>
        <w:tabs>
          <w:tab w:val="num" w:pos="3600"/>
        </w:tabs>
        <w:ind w:left="3600" w:hanging="360"/>
      </w:pPr>
      <w:rPr>
        <w:rFonts w:ascii="Arial" w:hAnsi="Arial" w:hint="default"/>
      </w:rPr>
    </w:lvl>
    <w:lvl w:ilvl="5" w:tplc="3AB21F2C" w:tentative="1">
      <w:start w:val="1"/>
      <w:numFmt w:val="bullet"/>
      <w:lvlText w:val="•"/>
      <w:lvlJc w:val="left"/>
      <w:pPr>
        <w:tabs>
          <w:tab w:val="num" w:pos="4320"/>
        </w:tabs>
        <w:ind w:left="4320" w:hanging="360"/>
      </w:pPr>
      <w:rPr>
        <w:rFonts w:ascii="Arial" w:hAnsi="Arial" w:hint="default"/>
      </w:rPr>
    </w:lvl>
    <w:lvl w:ilvl="6" w:tplc="38848516" w:tentative="1">
      <w:start w:val="1"/>
      <w:numFmt w:val="bullet"/>
      <w:lvlText w:val="•"/>
      <w:lvlJc w:val="left"/>
      <w:pPr>
        <w:tabs>
          <w:tab w:val="num" w:pos="5040"/>
        </w:tabs>
        <w:ind w:left="5040" w:hanging="360"/>
      </w:pPr>
      <w:rPr>
        <w:rFonts w:ascii="Arial" w:hAnsi="Arial" w:hint="default"/>
      </w:rPr>
    </w:lvl>
    <w:lvl w:ilvl="7" w:tplc="2FA6492A" w:tentative="1">
      <w:start w:val="1"/>
      <w:numFmt w:val="bullet"/>
      <w:lvlText w:val="•"/>
      <w:lvlJc w:val="left"/>
      <w:pPr>
        <w:tabs>
          <w:tab w:val="num" w:pos="5760"/>
        </w:tabs>
        <w:ind w:left="5760" w:hanging="360"/>
      </w:pPr>
      <w:rPr>
        <w:rFonts w:ascii="Arial" w:hAnsi="Arial" w:hint="default"/>
      </w:rPr>
    </w:lvl>
    <w:lvl w:ilvl="8" w:tplc="2F2AC624" w:tentative="1">
      <w:start w:val="1"/>
      <w:numFmt w:val="bullet"/>
      <w:lvlText w:val="•"/>
      <w:lvlJc w:val="left"/>
      <w:pPr>
        <w:tabs>
          <w:tab w:val="num" w:pos="6480"/>
        </w:tabs>
        <w:ind w:left="6480" w:hanging="360"/>
      </w:pPr>
      <w:rPr>
        <w:rFonts w:ascii="Arial" w:hAnsi="Arial" w:hint="default"/>
      </w:rPr>
    </w:lvl>
  </w:abstractNum>
  <w:abstractNum w:abstractNumId="27">
    <w:nsid w:val="5BE47C39"/>
    <w:multiLevelType w:val="hybridMultilevel"/>
    <w:tmpl w:val="C5D2ACD4"/>
    <w:lvl w:ilvl="0" w:tplc="B68CBDB2">
      <w:start w:val="1"/>
      <w:numFmt w:val="bullet"/>
      <w:lvlText w:val="•"/>
      <w:lvlJc w:val="left"/>
      <w:pPr>
        <w:tabs>
          <w:tab w:val="num" w:pos="720"/>
        </w:tabs>
        <w:ind w:left="720" w:hanging="360"/>
      </w:pPr>
      <w:rPr>
        <w:rFonts w:ascii="Arial" w:hAnsi="Arial" w:hint="default"/>
      </w:rPr>
    </w:lvl>
    <w:lvl w:ilvl="1" w:tplc="F674790E" w:tentative="1">
      <w:start w:val="1"/>
      <w:numFmt w:val="bullet"/>
      <w:lvlText w:val="•"/>
      <w:lvlJc w:val="left"/>
      <w:pPr>
        <w:tabs>
          <w:tab w:val="num" w:pos="1440"/>
        </w:tabs>
        <w:ind w:left="1440" w:hanging="360"/>
      </w:pPr>
      <w:rPr>
        <w:rFonts w:ascii="Arial" w:hAnsi="Arial" w:hint="default"/>
      </w:rPr>
    </w:lvl>
    <w:lvl w:ilvl="2" w:tplc="85A2FA14" w:tentative="1">
      <w:start w:val="1"/>
      <w:numFmt w:val="bullet"/>
      <w:lvlText w:val="•"/>
      <w:lvlJc w:val="left"/>
      <w:pPr>
        <w:tabs>
          <w:tab w:val="num" w:pos="2160"/>
        </w:tabs>
        <w:ind w:left="2160" w:hanging="360"/>
      </w:pPr>
      <w:rPr>
        <w:rFonts w:ascii="Arial" w:hAnsi="Arial" w:hint="default"/>
      </w:rPr>
    </w:lvl>
    <w:lvl w:ilvl="3" w:tplc="9D86C220" w:tentative="1">
      <w:start w:val="1"/>
      <w:numFmt w:val="bullet"/>
      <w:lvlText w:val="•"/>
      <w:lvlJc w:val="left"/>
      <w:pPr>
        <w:tabs>
          <w:tab w:val="num" w:pos="2880"/>
        </w:tabs>
        <w:ind w:left="2880" w:hanging="360"/>
      </w:pPr>
      <w:rPr>
        <w:rFonts w:ascii="Arial" w:hAnsi="Arial" w:hint="default"/>
      </w:rPr>
    </w:lvl>
    <w:lvl w:ilvl="4" w:tplc="DBAE5E4A" w:tentative="1">
      <w:start w:val="1"/>
      <w:numFmt w:val="bullet"/>
      <w:lvlText w:val="•"/>
      <w:lvlJc w:val="left"/>
      <w:pPr>
        <w:tabs>
          <w:tab w:val="num" w:pos="3600"/>
        </w:tabs>
        <w:ind w:left="3600" w:hanging="360"/>
      </w:pPr>
      <w:rPr>
        <w:rFonts w:ascii="Arial" w:hAnsi="Arial" w:hint="default"/>
      </w:rPr>
    </w:lvl>
    <w:lvl w:ilvl="5" w:tplc="B0507A9A" w:tentative="1">
      <w:start w:val="1"/>
      <w:numFmt w:val="bullet"/>
      <w:lvlText w:val="•"/>
      <w:lvlJc w:val="left"/>
      <w:pPr>
        <w:tabs>
          <w:tab w:val="num" w:pos="4320"/>
        </w:tabs>
        <w:ind w:left="4320" w:hanging="360"/>
      </w:pPr>
      <w:rPr>
        <w:rFonts w:ascii="Arial" w:hAnsi="Arial" w:hint="default"/>
      </w:rPr>
    </w:lvl>
    <w:lvl w:ilvl="6" w:tplc="EF181732" w:tentative="1">
      <w:start w:val="1"/>
      <w:numFmt w:val="bullet"/>
      <w:lvlText w:val="•"/>
      <w:lvlJc w:val="left"/>
      <w:pPr>
        <w:tabs>
          <w:tab w:val="num" w:pos="5040"/>
        </w:tabs>
        <w:ind w:left="5040" w:hanging="360"/>
      </w:pPr>
      <w:rPr>
        <w:rFonts w:ascii="Arial" w:hAnsi="Arial" w:hint="default"/>
      </w:rPr>
    </w:lvl>
    <w:lvl w:ilvl="7" w:tplc="53B6D0D2" w:tentative="1">
      <w:start w:val="1"/>
      <w:numFmt w:val="bullet"/>
      <w:lvlText w:val="•"/>
      <w:lvlJc w:val="left"/>
      <w:pPr>
        <w:tabs>
          <w:tab w:val="num" w:pos="5760"/>
        </w:tabs>
        <w:ind w:left="5760" w:hanging="360"/>
      </w:pPr>
      <w:rPr>
        <w:rFonts w:ascii="Arial" w:hAnsi="Arial" w:hint="default"/>
      </w:rPr>
    </w:lvl>
    <w:lvl w:ilvl="8" w:tplc="9600E49C" w:tentative="1">
      <w:start w:val="1"/>
      <w:numFmt w:val="bullet"/>
      <w:lvlText w:val="•"/>
      <w:lvlJc w:val="left"/>
      <w:pPr>
        <w:tabs>
          <w:tab w:val="num" w:pos="6480"/>
        </w:tabs>
        <w:ind w:left="6480" w:hanging="360"/>
      </w:pPr>
      <w:rPr>
        <w:rFonts w:ascii="Arial" w:hAnsi="Arial" w:hint="default"/>
      </w:rPr>
    </w:lvl>
  </w:abstractNum>
  <w:abstractNum w:abstractNumId="28">
    <w:nsid w:val="5C254EFE"/>
    <w:multiLevelType w:val="hybridMultilevel"/>
    <w:tmpl w:val="64D6D0AA"/>
    <w:lvl w:ilvl="0" w:tplc="9F04F3D0">
      <w:start w:val="1"/>
      <w:numFmt w:val="bullet"/>
      <w:lvlText w:val="•"/>
      <w:lvlJc w:val="left"/>
      <w:pPr>
        <w:tabs>
          <w:tab w:val="num" w:pos="720"/>
        </w:tabs>
        <w:ind w:left="720" w:hanging="360"/>
      </w:pPr>
      <w:rPr>
        <w:rFonts w:ascii="Arial" w:hAnsi="Arial" w:hint="default"/>
      </w:rPr>
    </w:lvl>
    <w:lvl w:ilvl="1" w:tplc="295055C6" w:tentative="1">
      <w:start w:val="1"/>
      <w:numFmt w:val="bullet"/>
      <w:lvlText w:val="•"/>
      <w:lvlJc w:val="left"/>
      <w:pPr>
        <w:tabs>
          <w:tab w:val="num" w:pos="1440"/>
        </w:tabs>
        <w:ind w:left="1440" w:hanging="360"/>
      </w:pPr>
      <w:rPr>
        <w:rFonts w:ascii="Arial" w:hAnsi="Arial" w:hint="default"/>
      </w:rPr>
    </w:lvl>
    <w:lvl w:ilvl="2" w:tplc="0720AA06" w:tentative="1">
      <w:start w:val="1"/>
      <w:numFmt w:val="bullet"/>
      <w:lvlText w:val="•"/>
      <w:lvlJc w:val="left"/>
      <w:pPr>
        <w:tabs>
          <w:tab w:val="num" w:pos="2160"/>
        </w:tabs>
        <w:ind w:left="2160" w:hanging="360"/>
      </w:pPr>
      <w:rPr>
        <w:rFonts w:ascii="Arial" w:hAnsi="Arial" w:hint="default"/>
      </w:rPr>
    </w:lvl>
    <w:lvl w:ilvl="3" w:tplc="42485102" w:tentative="1">
      <w:start w:val="1"/>
      <w:numFmt w:val="bullet"/>
      <w:lvlText w:val="•"/>
      <w:lvlJc w:val="left"/>
      <w:pPr>
        <w:tabs>
          <w:tab w:val="num" w:pos="2880"/>
        </w:tabs>
        <w:ind w:left="2880" w:hanging="360"/>
      </w:pPr>
      <w:rPr>
        <w:rFonts w:ascii="Arial" w:hAnsi="Arial" w:hint="default"/>
      </w:rPr>
    </w:lvl>
    <w:lvl w:ilvl="4" w:tplc="2CEA7F74" w:tentative="1">
      <w:start w:val="1"/>
      <w:numFmt w:val="bullet"/>
      <w:lvlText w:val="•"/>
      <w:lvlJc w:val="left"/>
      <w:pPr>
        <w:tabs>
          <w:tab w:val="num" w:pos="3600"/>
        </w:tabs>
        <w:ind w:left="3600" w:hanging="360"/>
      </w:pPr>
      <w:rPr>
        <w:rFonts w:ascii="Arial" w:hAnsi="Arial" w:hint="default"/>
      </w:rPr>
    </w:lvl>
    <w:lvl w:ilvl="5" w:tplc="20BC2822" w:tentative="1">
      <w:start w:val="1"/>
      <w:numFmt w:val="bullet"/>
      <w:lvlText w:val="•"/>
      <w:lvlJc w:val="left"/>
      <w:pPr>
        <w:tabs>
          <w:tab w:val="num" w:pos="4320"/>
        </w:tabs>
        <w:ind w:left="4320" w:hanging="360"/>
      </w:pPr>
      <w:rPr>
        <w:rFonts w:ascii="Arial" w:hAnsi="Arial" w:hint="default"/>
      </w:rPr>
    </w:lvl>
    <w:lvl w:ilvl="6" w:tplc="0EC02806" w:tentative="1">
      <w:start w:val="1"/>
      <w:numFmt w:val="bullet"/>
      <w:lvlText w:val="•"/>
      <w:lvlJc w:val="left"/>
      <w:pPr>
        <w:tabs>
          <w:tab w:val="num" w:pos="5040"/>
        </w:tabs>
        <w:ind w:left="5040" w:hanging="360"/>
      </w:pPr>
      <w:rPr>
        <w:rFonts w:ascii="Arial" w:hAnsi="Arial" w:hint="default"/>
      </w:rPr>
    </w:lvl>
    <w:lvl w:ilvl="7" w:tplc="DB4455CA" w:tentative="1">
      <w:start w:val="1"/>
      <w:numFmt w:val="bullet"/>
      <w:lvlText w:val="•"/>
      <w:lvlJc w:val="left"/>
      <w:pPr>
        <w:tabs>
          <w:tab w:val="num" w:pos="5760"/>
        </w:tabs>
        <w:ind w:left="5760" w:hanging="360"/>
      </w:pPr>
      <w:rPr>
        <w:rFonts w:ascii="Arial" w:hAnsi="Arial" w:hint="default"/>
      </w:rPr>
    </w:lvl>
    <w:lvl w:ilvl="8" w:tplc="97D40BCC" w:tentative="1">
      <w:start w:val="1"/>
      <w:numFmt w:val="bullet"/>
      <w:lvlText w:val="•"/>
      <w:lvlJc w:val="left"/>
      <w:pPr>
        <w:tabs>
          <w:tab w:val="num" w:pos="6480"/>
        </w:tabs>
        <w:ind w:left="6480" w:hanging="360"/>
      </w:pPr>
      <w:rPr>
        <w:rFonts w:ascii="Arial" w:hAnsi="Arial" w:hint="default"/>
      </w:rPr>
    </w:lvl>
  </w:abstractNum>
  <w:abstractNum w:abstractNumId="29">
    <w:nsid w:val="602F3211"/>
    <w:multiLevelType w:val="hybridMultilevel"/>
    <w:tmpl w:val="E348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543D46"/>
    <w:multiLevelType w:val="hybridMultilevel"/>
    <w:tmpl w:val="C10EBD12"/>
    <w:lvl w:ilvl="0" w:tplc="EE467A0A">
      <w:start w:val="1"/>
      <w:numFmt w:val="bullet"/>
      <w:lvlText w:val="•"/>
      <w:lvlJc w:val="left"/>
      <w:pPr>
        <w:tabs>
          <w:tab w:val="num" w:pos="720"/>
        </w:tabs>
        <w:ind w:left="720" w:hanging="360"/>
      </w:pPr>
      <w:rPr>
        <w:rFonts w:ascii="Arial" w:hAnsi="Arial" w:hint="default"/>
      </w:rPr>
    </w:lvl>
    <w:lvl w:ilvl="1" w:tplc="584E24EE">
      <w:start w:val="2722"/>
      <w:numFmt w:val="bullet"/>
      <w:lvlText w:val="o"/>
      <w:lvlJc w:val="left"/>
      <w:pPr>
        <w:tabs>
          <w:tab w:val="num" w:pos="1440"/>
        </w:tabs>
        <w:ind w:left="1440" w:hanging="360"/>
      </w:pPr>
      <w:rPr>
        <w:rFonts w:ascii="Courier New" w:hAnsi="Courier New" w:hint="default"/>
      </w:rPr>
    </w:lvl>
    <w:lvl w:ilvl="2" w:tplc="34CC0372" w:tentative="1">
      <w:start w:val="1"/>
      <w:numFmt w:val="bullet"/>
      <w:lvlText w:val="•"/>
      <w:lvlJc w:val="left"/>
      <w:pPr>
        <w:tabs>
          <w:tab w:val="num" w:pos="2160"/>
        </w:tabs>
        <w:ind w:left="2160" w:hanging="360"/>
      </w:pPr>
      <w:rPr>
        <w:rFonts w:ascii="Arial" w:hAnsi="Arial" w:hint="default"/>
      </w:rPr>
    </w:lvl>
    <w:lvl w:ilvl="3" w:tplc="76FE75F4" w:tentative="1">
      <w:start w:val="1"/>
      <w:numFmt w:val="bullet"/>
      <w:lvlText w:val="•"/>
      <w:lvlJc w:val="left"/>
      <w:pPr>
        <w:tabs>
          <w:tab w:val="num" w:pos="2880"/>
        </w:tabs>
        <w:ind w:left="2880" w:hanging="360"/>
      </w:pPr>
      <w:rPr>
        <w:rFonts w:ascii="Arial" w:hAnsi="Arial" w:hint="default"/>
      </w:rPr>
    </w:lvl>
    <w:lvl w:ilvl="4" w:tplc="B68241DA" w:tentative="1">
      <w:start w:val="1"/>
      <w:numFmt w:val="bullet"/>
      <w:lvlText w:val="•"/>
      <w:lvlJc w:val="left"/>
      <w:pPr>
        <w:tabs>
          <w:tab w:val="num" w:pos="3600"/>
        </w:tabs>
        <w:ind w:left="3600" w:hanging="360"/>
      </w:pPr>
      <w:rPr>
        <w:rFonts w:ascii="Arial" w:hAnsi="Arial" w:hint="default"/>
      </w:rPr>
    </w:lvl>
    <w:lvl w:ilvl="5" w:tplc="B7D4BF3E" w:tentative="1">
      <w:start w:val="1"/>
      <w:numFmt w:val="bullet"/>
      <w:lvlText w:val="•"/>
      <w:lvlJc w:val="left"/>
      <w:pPr>
        <w:tabs>
          <w:tab w:val="num" w:pos="4320"/>
        </w:tabs>
        <w:ind w:left="4320" w:hanging="360"/>
      </w:pPr>
      <w:rPr>
        <w:rFonts w:ascii="Arial" w:hAnsi="Arial" w:hint="default"/>
      </w:rPr>
    </w:lvl>
    <w:lvl w:ilvl="6" w:tplc="4C361EF4" w:tentative="1">
      <w:start w:val="1"/>
      <w:numFmt w:val="bullet"/>
      <w:lvlText w:val="•"/>
      <w:lvlJc w:val="left"/>
      <w:pPr>
        <w:tabs>
          <w:tab w:val="num" w:pos="5040"/>
        </w:tabs>
        <w:ind w:left="5040" w:hanging="360"/>
      </w:pPr>
      <w:rPr>
        <w:rFonts w:ascii="Arial" w:hAnsi="Arial" w:hint="default"/>
      </w:rPr>
    </w:lvl>
    <w:lvl w:ilvl="7" w:tplc="F1168D28" w:tentative="1">
      <w:start w:val="1"/>
      <w:numFmt w:val="bullet"/>
      <w:lvlText w:val="•"/>
      <w:lvlJc w:val="left"/>
      <w:pPr>
        <w:tabs>
          <w:tab w:val="num" w:pos="5760"/>
        </w:tabs>
        <w:ind w:left="5760" w:hanging="360"/>
      </w:pPr>
      <w:rPr>
        <w:rFonts w:ascii="Arial" w:hAnsi="Arial" w:hint="default"/>
      </w:rPr>
    </w:lvl>
    <w:lvl w:ilvl="8" w:tplc="B248297C" w:tentative="1">
      <w:start w:val="1"/>
      <w:numFmt w:val="bullet"/>
      <w:lvlText w:val="•"/>
      <w:lvlJc w:val="left"/>
      <w:pPr>
        <w:tabs>
          <w:tab w:val="num" w:pos="6480"/>
        </w:tabs>
        <w:ind w:left="6480" w:hanging="360"/>
      </w:pPr>
      <w:rPr>
        <w:rFonts w:ascii="Arial" w:hAnsi="Arial" w:hint="default"/>
      </w:rPr>
    </w:lvl>
  </w:abstractNum>
  <w:abstractNum w:abstractNumId="31">
    <w:nsid w:val="60E338A2"/>
    <w:multiLevelType w:val="multilevel"/>
    <w:tmpl w:val="A894C5C8"/>
    <w:lvl w:ilvl="0">
      <w:start w:val="17"/>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3824E40"/>
    <w:multiLevelType w:val="hybridMultilevel"/>
    <w:tmpl w:val="56766132"/>
    <w:lvl w:ilvl="0" w:tplc="503A3E0C">
      <w:start w:val="1"/>
      <w:numFmt w:val="bullet"/>
      <w:lvlText w:val="•"/>
      <w:lvlJc w:val="left"/>
      <w:pPr>
        <w:tabs>
          <w:tab w:val="num" w:pos="720"/>
        </w:tabs>
        <w:ind w:left="720" w:hanging="360"/>
      </w:pPr>
      <w:rPr>
        <w:rFonts w:ascii="Arial" w:hAnsi="Arial" w:hint="default"/>
      </w:rPr>
    </w:lvl>
    <w:lvl w:ilvl="1" w:tplc="E23EF00C" w:tentative="1">
      <w:start w:val="1"/>
      <w:numFmt w:val="bullet"/>
      <w:lvlText w:val="•"/>
      <w:lvlJc w:val="left"/>
      <w:pPr>
        <w:tabs>
          <w:tab w:val="num" w:pos="1440"/>
        </w:tabs>
        <w:ind w:left="1440" w:hanging="360"/>
      </w:pPr>
      <w:rPr>
        <w:rFonts w:ascii="Arial" w:hAnsi="Arial" w:hint="default"/>
      </w:rPr>
    </w:lvl>
    <w:lvl w:ilvl="2" w:tplc="C65C7406" w:tentative="1">
      <w:start w:val="1"/>
      <w:numFmt w:val="bullet"/>
      <w:lvlText w:val="•"/>
      <w:lvlJc w:val="left"/>
      <w:pPr>
        <w:tabs>
          <w:tab w:val="num" w:pos="2160"/>
        </w:tabs>
        <w:ind w:left="2160" w:hanging="360"/>
      </w:pPr>
      <w:rPr>
        <w:rFonts w:ascii="Arial" w:hAnsi="Arial" w:hint="default"/>
      </w:rPr>
    </w:lvl>
    <w:lvl w:ilvl="3" w:tplc="7B5CFEF2" w:tentative="1">
      <w:start w:val="1"/>
      <w:numFmt w:val="bullet"/>
      <w:lvlText w:val="•"/>
      <w:lvlJc w:val="left"/>
      <w:pPr>
        <w:tabs>
          <w:tab w:val="num" w:pos="2880"/>
        </w:tabs>
        <w:ind w:left="2880" w:hanging="360"/>
      </w:pPr>
      <w:rPr>
        <w:rFonts w:ascii="Arial" w:hAnsi="Arial" w:hint="default"/>
      </w:rPr>
    </w:lvl>
    <w:lvl w:ilvl="4" w:tplc="55C4CA8E" w:tentative="1">
      <w:start w:val="1"/>
      <w:numFmt w:val="bullet"/>
      <w:lvlText w:val="•"/>
      <w:lvlJc w:val="left"/>
      <w:pPr>
        <w:tabs>
          <w:tab w:val="num" w:pos="3600"/>
        </w:tabs>
        <w:ind w:left="3600" w:hanging="360"/>
      </w:pPr>
      <w:rPr>
        <w:rFonts w:ascii="Arial" w:hAnsi="Arial" w:hint="default"/>
      </w:rPr>
    </w:lvl>
    <w:lvl w:ilvl="5" w:tplc="63341FF2" w:tentative="1">
      <w:start w:val="1"/>
      <w:numFmt w:val="bullet"/>
      <w:lvlText w:val="•"/>
      <w:lvlJc w:val="left"/>
      <w:pPr>
        <w:tabs>
          <w:tab w:val="num" w:pos="4320"/>
        </w:tabs>
        <w:ind w:left="4320" w:hanging="360"/>
      </w:pPr>
      <w:rPr>
        <w:rFonts w:ascii="Arial" w:hAnsi="Arial" w:hint="default"/>
      </w:rPr>
    </w:lvl>
    <w:lvl w:ilvl="6" w:tplc="04A824B4" w:tentative="1">
      <w:start w:val="1"/>
      <w:numFmt w:val="bullet"/>
      <w:lvlText w:val="•"/>
      <w:lvlJc w:val="left"/>
      <w:pPr>
        <w:tabs>
          <w:tab w:val="num" w:pos="5040"/>
        </w:tabs>
        <w:ind w:left="5040" w:hanging="360"/>
      </w:pPr>
      <w:rPr>
        <w:rFonts w:ascii="Arial" w:hAnsi="Arial" w:hint="default"/>
      </w:rPr>
    </w:lvl>
    <w:lvl w:ilvl="7" w:tplc="85E8A84E" w:tentative="1">
      <w:start w:val="1"/>
      <w:numFmt w:val="bullet"/>
      <w:lvlText w:val="•"/>
      <w:lvlJc w:val="left"/>
      <w:pPr>
        <w:tabs>
          <w:tab w:val="num" w:pos="5760"/>
        </w:tabs>
        <w:ind w:left="5760" w:hanging="360"/>
      </w:pPr>
      <w:rPr>
        <w:rFonts w:ascii="Arial" w:hAnsi="Arial" w:hint="default"/>
      </w:rPr>
    </w:lvl>
    <w:lvl w:ilvl="8" w:tplc="3F144CF4" w:tentative="1">
      <w:start w:val="1"/>
      <w:numFmt w:val="bullet"/>
      <w:lvlText w:val="•"/>
      <w:lvlJc w:val="left"/>
      <w:pPr>
        <w:tabs>
          <w:tab w:val="num" w:pos="6480"/>
        </w:tabs>
        <w:ind w:left="6480" w:hanging="360"/>
      </w:pPr>
      <w:rPr>
        <w:rFonts w:ascii="Arial" w:hAnsi="Arial" w:hint="default"/>
      </w:rPr>
    </w:lvl>
  </w:abstractNum>
  <w:abstractNum w:abstractNumId="33">
    <w:nsid w:val="6466798B"/>
    <w:multiLevelType w:val="multilevel"/>
    <w:tmpl w:val="5C7C912E"/>
    <w:lvl w:ilvl="0">
      <w:start w:val="1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4B718F5"/>
    <w:multiLevelType w:val="hybridMultilevel"/>
    <w:tmpl w:val="2DAA4348"/>
    <w:lvl w:ilvl="0" w:tplc="B2C4A3E6">
      <w:start w:val="1"/>
      <w:numFmt w:val="bullet"/>
      <w:lvlText w:val="•"/>
      <w:lvlJc w:val="left"/>
      <w:pPr>
        <w:tabs>
          <w:tab w:val="num" w:pos="720"/>
        </w:tabs>
        <w:ind w:left="720" w:hanging="360"/>
      </w:pPr>
      <w:rPr>
        <w:rFonts w:ascii="Arial" w:hAnsi="Arial" w:hint="default"/>
      </w:rPr>
    </w:lvl>
    <w:lvl w:ilvl="1" w:tplc="3C3EAABC" w:tentative="1">
      <w:start w:val="1"/>
      <w:numFmt w:val="bullet"/>
      <w:lvlText w:val="•"/>
      <w:lvlJc w:val="left"/>
      <w:pPr>
        <w:tabs>
          <w:tab w:val="num" w:pos="1440"/>
        </w:tabs>
        <w:ind w:left="1440" w:hanging="360"/>
      </w:pPr>
      <w:rPr>
        <w:rFonts w:ascii="Arial" w:hAnsi="Arial" w:hint="default"/>
      </w:rPr>
    </w:lvl>
    <w:lvl w:ilvl="2" w:tplc="967EDF42" w:tentative="1">
      <w:start w:val="1"/>
      <w:numFmt w:val="bullet"/>
      <w:lvlText w:val="•"/>
      <w:lvlJc w:val="left"/>
      <w:pPr>
        <w:tabs>
          <w:tab w:val="num" w:pos="2160"/>
        </w:tabs>
        <w:ind w:left="2160" w:hanging="360"/>
      </w:pPr>
      <w:rPr>
        <w:rFonts w:ascii="Arial" w:hAnsi="Arial" w:hint="default"/>
      </w:rPr>
    </w:lvl>
    <w:lvl w:ilvl="3" w:tplc="88965F32" w:tentative="1">
      <w:start w:val="1"/>
      <w:numFmt w:val="bullet"/>
      <w:lvlText w:val="•"/>
      <w:lvlJc w:val="left"/>
      <w:pPr>
        <w:tabs>
          <w:tab w:val="num" w:pos="2880"/>
        </w:tabs>
        <w:ind w:left="2880" w:hanging="360"/>
      </w:pPr>
      <w:rPr>
        <w:rFonts w:ascii="Arial" w:hAnsi="Arial" w:hint="default"/>
      </w:rPr>
    </w:lvl>
    <w:lvl w:ilvl="4" w:tplc="95847908" w:tentative="1">
      <w:start w:val="1"/>
      <w:numFmt w:val="bullet"/>
      <w:lvlText w:val="•"/>
      <w:lvlJc w:val="left"/>
      <w:pPr>
        <w:tabs>
          <w:tab w:val="num" w:pos="3600"/>
        </w:tabs>
        <w:ind w:left="3600" w:hanging="360"/>
      </w:pPr>
      <w:rPr>
        <w:rFonts w:ascii="Arial" w:hAnsi="Arial" w:hint="default"/>
      </w:rPr>
    </w:lvl>
    <w:lvl w:ilvl="5" w:tplc="C2362D08" w:tentative="1">
      <w:start w:val="1"/>
      <w:numFmt w:val="bullet"/>
      <w:lvlText w:val="•"/>
      <w:lvlJc w:val="left"/>
      <w:pPr>
        <w:tabs>
          <w:tab w:val="num" w:pos="4320"/>
        </w:tabs>
        <w:ind w:left="4320" w:hanging="360"/>
      </w:pPr>
      <w:rPr>
        <w:rFonts w:ascii="Arial" w:hAnsi="Arial" w:hint="default"/>
      </w:rPr>
    </w:lvl>
    <w:lvl w:ilvl="6" w:tplc="EF7AE1D8" w:tentative="1">
      <w:start w:val="1"/>
      <w:numFmt w:val="bullet"/>
      <w:lvlText w:val="•"/>
      <w:lvlJc w:val="left"/>
      <w:pPr>
        <w:tabs>
          <w:tab w:val="num" w:pos="5040"/>
        </w:tabs>
        <w:ind w:left="5040" w:hanging="360"/>
      </w:pPr>
      <w:rPr>
        <w:rFonts w:ascii="Arial" w:hAnsi="Arial" w:hint="default"/>
      </w:rPr>
    </w:lvl>
    <w:lvl w:ilvl="7" w:tplc="D3B0BE6C" w:tentative="1">
      <w:start w:val="1"/>
      <w:numFmt w:val="bullet"/>
      <w:lvlText w:val="•"/>
      <w:lvlJc w:val="left"/>
      <w:pPr>
        <w:tabs>
          <w:tab w:val="num" w:pos="5760"/>
        </w:tabs>
        <w:ind w:left="5760" w:hanging="360"/>
      </w:pPr>
      <w:rPr>
        <w:rFonts w:ascii="Arial" w:hAnsi="Arial" w:hint="default"/>
      </w:rPr>
    </w:lvl>
    <w:lvl w:ilvl="8" w:tplc="DE726992" w:tentative="1">
      <w:start w:val="1"/>
      <w:numFmt w:val="bullet"/>
      <w:lvlText w:val="•"/>
      <w:lvlJc w:val="left"/>
      <w:pPr>
        <w:tabs>
          <w:tab w:val="num" w:pos="6480"/>
        </w:tabs>
        <w:ind w:left="6480" w:hanging="360"/>
      </w:pPr>
      <w:rPr>
        <w:rFonts w:ascii="Arial" w:hAnsi="Arial" w:hint="default"/>
      </w:rPr>
    </w:lvl>
  </w:abstractNum>
  <w:abstractNum w:abstractNumId="35">
    <w:nsid w:val="6CD16650"/>
    <w:multiLevelType w:val="hybridMultilevel"/>
    <w:tmpl w:val="BD8EA23C"/>
    <w:lvl w:ilvl="0" w:tplc="84760D32">
      <w:start w:val="1"/>
      <w:numFmt w:val="bullet"/>
      <w:lvlText w:val="•"/>
      <w:lvlJc w:val="left"/>
      <w:pPr>
        <w:tabs>
          <w:tab w:val="num" w:pos="720"/>
        </w:tabs>
        <w:ind w:left="720" w:hanging="360"/>
      </w:pPr>
      <w:rPr>
        <w:rFonts w:ascii="Arial" w:hAnsi="Arial" w:hint="default"/>
      </w:rPr>
    </w:lvl>
    <w:lvl w:ilvl="1" w:tplc="9252CD0E" w:tentative="1">
      <w:start w:val="1"/>
      <w:numFmt w:val="bullet"/>
      <w:lvlText w:val="•"/>
      <w:lvlJc w:val="left"/>
      <w:pPr>
        <w:tabs>
          <w:tab w:val="num" w:pos="1440"/>
        </w:tabs>
        <w:ind w:left="1440" w:hanging="360"/>
      </w:pPr>
      <w:rPr>
        <w:rFonts w:ascii="Arial" w:hAnsi="Arial" w:hint="default"/>
      </w:rPr>
    </w:lvl>
    <w:lvl w:ilvl="2" w:tplc="24B8F200" w:tentative="1">
      <w:start w:val="1"/>
      <w:numFmt w:val="bullet"/>
      <w:lvlText w:val="•"/>
      <w:lvlJc w:val="left"/>
      <w:pPr>
        <w:tabs>
          <w:tab w:val="num" w:pos="2160"/>
        </w:tabs>
        <w:ind w:left="2160" w:hanging="360"/>
      </w:pPr>
      <w:rPr>
        <w:rFonts w:ascii="Arial" w:hAnsi="Arial" w:hint="default"/>
      </w:rPr>
    </w:lvl>
    <w:lvl w:ilvl="3" w:tplc="A290F0CA" w:tentative="1">
      <w:start w:val="1"/>
      <w:numFmt w:val="bullet"/>
      <w:lvlText w:val="•"/>
      <w:lvlJc w:val="left"/>
      <w:pPr>
        <w:tabs>
          <w:tab w:val="num" w:pos="2880"/>
        </w:tabs>
        <w:ind w:left="2880" w:hanging="360"/>
      </w:pPr>
      <w:rPr>
        <w:rFonts w:ascii="Arial" w:hAnsi="Arial" w:hint="default"/>
      </w:rPr>
    </w:lvl>
    <w:lvl w:ilvl="4" w:tplc="1E805994" w:tentative="1">
      <w:start w:val="1"/>
      <w:numFmt w:val="bullet"/>
      <w:lvlText w:val="•"/>
      <w:lvlJc w:val="left"/>
      <w:pPr>
        <w:tabs>
          <w:tab w:val="num" w:pos="3600"/>
        </w:tabs>
        <w:ind w:left="3600" w:hanging="360"/>
      </w:pPr>
      <w:rPr>
        <w:rFonts w:ascii="Arial" w:hAnsi="Arial" w:hint="default"/>
      </w:rPr>
    </w:lvl>
    <w:lvl w:ilvl="5" w:tplc="1C7ADB70" w:tentative="1">
      <w:start w:val="1"/>
      <w:numFmt w:val="bullet"/>
      <w:lvlText w:val="•"/>
      <w:lvlJc w:val="left"/>
      <w:pPr>
        <w:tabs>
          <w:tab w:val="num" w:pos="4320"/>
        </w:tabs>
        <w:ind w:left="4320" w:hanging="360"/>
      </w:pPr>
      <w:rPr>
        <w:rFonts w:ascii="Arial" w:hAnsi="Arial" w:hint="default"/>
      </w:rPr>
    </w:lvl>
    <w:lvl w:ilvl="6" w:tplc="0FD0FE56" w:tentative="1">
      <w:start w:val="1"/>
      <w:numFmt w:val="bullet"/>
      <w:lvlText w:val="•"/>
      <w:lvlJc w:val="left"/>
      <w:pPr>
        <w:tabs>
          <w:tab w:val="num" w:pos="5040"/>
        </w:tabs>
        <w:ind w:left="5040" w:hanging="360"/>
      </w:pPr>
      <w:rPr>
        <w:rFonts w:ascii="Arial" w:hAnsi="Arial" w:hint="default"/>
      </w:rPr>
    </w:lvl>
    <w:lvl w:ilvl="7" w:tplc="C3DC6FDC" w:tentative="1">
      <w:start w:val="1"/>
      <w:numFmt w:val="bullet"/>
      <w:lvlText w:val="•"/>
      <w:lvlJc w:val="left"/>
      <w:pPr>
        <w:tabs>
          <w:tab w:val="num" w:pos="5760"/>
        </w:tabs>
        <w:ind w:left="5760" w:hanging="360"/>
      </w:pPr>
      <w:rPr>
        <w:rFonts w:ascii="Arial" w:hAnsi="Arial" w:hint="default"/>
      </w:rPr>
    </w:lvl>
    <w:lvl w:ilvl="8" w:tplc="B5227F0A" w:tentative="1">
      <w:start w:val="1"/>
      <w:numFmt w:val="bullet"/>
      <w:lvlText w:val="•"/>
      <w:lvlJc w:val="left"/>
      <w:pPr>
        <w:tabs>
          <w:tab w:val="num" w:pos="6480"/>
        </w:tabs>
        <w:ind w:left="6480" w:hanging="360"/>
      </w:pPr>
      <w:rPr>
        <w:rFonts w:ascii="Arial" w:hAnsi="Arial" w:hint="default"/>
      </w:rPr>
    </w:lvl>
  </w:abstractNum>
  <w:abstractNum w:abstractNumId="36">
    <w:nsid w:val="7713590D"/>
    <w:multiLevelType w:val="hybridMultilevel"/>
    <w:tmpl w:val="FCF4C13E"/>
    <w:lvl w:ilvl="0" w:tplc="069849F4">
      <w:start w:val="1"/>
      <w:numFmt w:val="bullet"/>
      <w:lvlText w:val="•"/>
      <w:lvlJc w:val="left"/>
      <w:pPr>
        <w:tabs>
          <w:tab w:val="num" w:pos="720"/>
        </w:tabs>
        <w:ind w:left="720" w:hanging="360"/>
      </w:pPr>
      <w:rPr>
        <w:rFonts w:ascii="Arial" w:hAnsi="Arial" w:hint="default"/>
      </w:rPr>
    </w:lvl>
    <w:lvl w:ilvl="1" w:tplc="94AAE49C" w:tentative="1">
      <w:start w:val="1"/>
      <w:numFmt w:val="bullet"/>
      <w:lvlText w:val="•"/>
      <w:lvlJc w:val="left"/>
      <w:pPr>
        <w:tabs>
          <w:tab w:val="num" w:pos="1440"/>
        </w:tabs>
        <w:ind w:left="1440" w:hanging="360"/>
      </w:pPr>
      <w:rPr>
        <w:rFonts w:ascii="Arial" w:hAnsi="Arial" w:hint="default"/>
      </w:rPr>
    </w:lvl>
    <w:lvl w:ilvl="2" w:tplc="B5A619B2" w:tentative="1">
      <w:start w:val="1"/>
      <w:numFmt w:val="bullet"/>
      <w:lvlText w:val="•"/>
      <w:lvlJc w:val="left"/>
      <w:pPr>
        <w:tabs>
          <w:tab w:val="num" w:pos="2160"/>
        </w:tabs>
        <w:ind w:left="2160" w:hanging="360"/>
      </w:pPr>
      <w:rPr>
        <w:rFonts w:ascii="Arial" w:hAnsi="Arial" w:hint="default"/>
      </w:rPr>
    </w:lvl>
    <w:lvl w:ilvl="3" w:tplc="0F663FB6" w:tentative="1">
      <w:start w:val="1"/>
      <w:numFmt w:val="bullet"/>
      <w:lvlText w:val="•"/>
      <w:lvlJc w:val="left"/>
      <w:pPr>
        <w:tabs>
          <w:tab w:val="num" w:pos="2880"/>
        </w:tabs>
        <w:ind w:left="2880" w:hanging="360"/>
      </w:pPr>
      <w:rPr>
        <w:rFonts w:ascii="Arial" w:hAnsi="Arial" w:hint="default"/>
      </w:rPr>
    </w:lvl>
    <w:lvl w:ilvl="4" w:tplc="7AA20B9C" w:tentative="1">
      <w:start w:val="1"/>
      <w:numFmt w:val="bullet"/>
      <w:lvlText w:val="•"/>
      <w:lvlJc w:val="left"/>
      <w:pPr>
        <w:tabs>
          <w:tab w:val="num" w:pos="3600"/>
        </w:tabs>
        <w:ind w:left="3600" w:hanging="360"/>
      </w:pPr>
      <w:rPr>
        <w:rFonts w:ascii="Arial" w:hAnsi="Arial" w:hint="default"/>
      </w:rPr>
    </w:lvl>
    <w:lvl w:ilvl="5" w:tplc="9DE28124" w:tentative="1">
      <w:start w:val="1"/>
      <w:numFmt w:val="bullet"/>
      <w:lvlText w:val="•"/>
      <w:lvlJc w:val="left"/>
      <w:pPr>
        <w:tabs>
          <w:tab w:val="num" w:pos="4320"/>
        </w:tabs>
        <w:ind w:left="4320" w:hanging="360"/>
      </w:pPr>
      <w:rPr>
        <w:rFonts w:ascii="Arial" w:hAnsi="Arial" w:hint="default"/>
      </w:rPr>
    </w:lvl>
    <w:lvl w:ilvl="6" w:tplc="BDB8DAC4" w:tentative="1">
      <w:start w:val="1"/>
      <w:numFmt w:val="bullet"/>
      <w:lvlText w:val="•"/>
      <w:lvlJc w:val="left"/>
      <w:pPr>
        <w:tabs>
          <w:tab w:val="num" w:pos="5040"/>
        </w:tabs>
        <w:ind w:left="5040" w:hanging="360"/>
      </w:pPr>
      <w:rPr>
        <w:rFonts w:ascii="Arial" w:hAnsi="Arial" w:hint="default"/>
      </w:rPr>
    </w:lvl>
    <w:lvl w:ilvl="7" w:tplc="178462F8" w:tentative="1">
      <w:start w:val="1"/>
      <w:numFmt w:val="bullet"/>
      <w:lvlText w:val="•"/>
      <w:lvlJc w:val="left"/>
      <w:pPr>
        <w:tabs>
          <w:tab w:val="num" w:pos="5760"/>
        </w:tabs>
        <w:ind w:left="5760" w:hanging="360"/>
      </w:pPr>
      <w:rPr>
        <w:rFonts w:ascii="Arial" w:hAnsi="Arial" w:hint="default"/>
      </w:rPr>
    </w:lvl>
    <w:lvl w:ilvl="8" w:tplc="57E67FA6" w:tentative="1">
      <w:start w:val="1"/>
      <w:numFmt w:val="bullet"/>
      <w:lvlText w:val="•"/>
      <w:lvlJc w:val="left"/>
      <w:pPr>
        <w:tabs>
          <w:tab w:val="num" w:pos="6480"/>
        </w:tabs>
        <w:ind w:left="6480" w:hanging="360"/>
      </w:pPr>
      <w:rPr>
        <w:rFonts w:ascii="Arial" w:hAnsi="Arial" w:hint="default"/>
      </w:rPr>
    </w:lvl>
  </w:abstractNum>
  <w:abstractNum w:abstractNumId="37">
    <w:nsid w:val="77442DA4"/>
    <w:multiLevelType w:val="hybridMultilevel"/>
    <w:tmpl w:val="4E06AF12"/>
    <w:lvl w:ilvl="0" w:tplc="F64C6B7A">
      <w:start w:val="1"/>
      <w:numFmt w:val="bullet"/>
      <w:lvlText w:val="•"/>
      <w:lvlJc w:val="left"/>
      <w:pPr>
        <w:tabs>
          <w:tab w:val="num" w:pos="720"/>
        </w:tabs>
        <w:ind w:left="720" w:hanging="360"/>
      </w:pPr>
      <w:rPr>
        <w:rFonts w:ascii="Arial" w:hAnsi="Arial" w:hint="default"/>
      </w:rPr>
    </w:lvl>
    <w:lvl w:ilvl="1" w:tplc="8DEAD45E" w:tentative="1">
      <w:start w:val="1"/>
      <w:numFmt w:val="bullet"/>
      <w:lvlText w:val="•"/>
      <w:lvlJc w:val="left"/>
      <w:pPr>
        <w:tabs>
          <w:tab w:val="num" w:pos="1440"/>
        </w:tabs>
        <w:ind w:left="1440" w:hanging="360"/>
      </w:pPr>
      <w:rPr>
        <w:rFonts w:ascii="Arial" w:hAnsi="Arial" w:hint="default"/>
      </w:rPr>
    </w:lvl>
    <w:lvl w:ilvl="2" w:tplc="9A3C8308" w:tentative="1">
      <w:start w:val="1"/>
      <w:numFmt w:val="bullet"/>
      <w:lvlText w:val="•"/>
      <w:lvlJc w:val="left"/>
      <w:pPr>
        <w:tabs>
          <w:tab w:val="num" w:pos="2160"/>
        </w:tabs>
        <w:ind w:left="2160" w:hanging="360"/>
      </w:pPr>
      <w:rPr>
        <w:rFonts w:ascii="Arial" w:hAnsi="Arial" w:hint="default"/>
      </w:rPr>
    </w:lvl>
    <w:lvl w:ilvl="3" w:tplc="2D6E4E40" w:tentative="1">
      <w:start w:val="1"/>
      <w:numFmt w:val="bullet"/>
      <w:lvlText w:val="•"/>
      <w:lvlJc w:val="left"/>
      <w:pPr>
        <w:tabs>
          <w:tab w:val="num" w:pos="2880"/>
        </w:tabs>
        <w:ind w:left="2880" w:hanging="360"/>
      </w:pPr>
      <w:rPr>
        <w:rFonts w:ascii="Arial" w:hAnsi="Arial" w:hint="default"/>
      </w:rPr>
    </w:lvl>
    <w:lvl w:ilvl="4" w:tplc="7CB22208" w:tentative="1">
      <w:start w:val="1"/>
      <w:numFmt w:val="bullet"/>
      <w:lvlText w:val="•"/>
      <w:lvlJc w:val="left"/>
      <w:pPr>
        <w:tabs>
          <w:tab w:val="num" w:pos="3600"/>
        </w:tabs>
        <w:ind w:left="3600" w:hanging="360"/>
      </w:pPr>
      <w:rPr>
        <w:rFonts w:ascii="Arial" w:hAnsi="Arial" w:hint="default"/>
      </w:rPr>
    </w:lvl>
    <w:lvl w:ilvl="5" w:tplc="FAC88726" w:tentative="1">
      <w:start w:val="1"/>
      <w:numFmt w:val="bullet"/>
      <w:lvlText w:val="•"/>
      <w:lvlJc w:val="left"/>
      <w:pPr>
        <w:tabs>
          <w:tab w:val="num" w:pos="4320"/>
        </w:tabs>
        <w:ind w:left="4320" w:hanging="360"/>
      </w:pPr>
      <w:rPr>
        <w:rFonts w:ascii="Arial" w:hAnsi="Arial" w:hint="default"/>
      </w:rPr>
    </w:lvl>
    <w:lvl w:ilvl="6" w:tplc="4FA86906" w:tentative="1">
      <w:start w:val="1"/>
      <w:numFmt w:val="bullet"/>
      <w:lvlText w:val="•"/>
      <w:lvlJc w:val="left"/>
      <w:pPr>
        <w:tabs>
          <w:tab w:val="num" w:pos="5040"/>
        </w:tabs>
        <w:ind w:left="5040" w:hanging="360"/>
      </w:pPr>
      <w:rPr>
        <w:rFonts w:ascii="Arial" w:hAnsi="Arial" w:hint="default"/>
      </w:rPr>
    </w:lvl>
    <w:lvl w:ilvl="7" w:tplc="796A66F6" w:tentative="1">
      <w:start w:val="1"/>
      <w:numFmt w:val="bullet"/>
      <w:lvlText w:val="•"/>
      <w:lvlJc w:val="left"/>
      <w:pPr>
        <w:tabs>
          <w:tab w:val="num" w:pos="5760"/>
        </w:tabs>
        <w:ind w:left="5760" w:hanging="360"/>
      </w:pPr>
      <w:rPr>
        <w:rFonts w:ascii="Arial" w:hAnsi="Arial" w:hint="default"/>
      </w:rPr>
    </w:lvl>
    <w:lvl w:ilvl="8" w:tplc="740C6D2C" w:tentative="1">
      <w:start w:val="1"/>
      <w:numFmt w:val="bullet"/>
      <w:lvlText w:val="•"/>
      <w:lvlJc w:val="left"/>
      <w:pPr>
        <w:tabs>
          <w:tab w:val="num" w:pos="6480"/>
        </w:tabs>
        <w:ind w:left="6480" w:hanging="360"/>
      </w:pPr>
      <w:rPr>
        <w:rFonts w:ascii="Arial" w:hAnsi="Arial" w:hint="default"/>
      </w:rPr>
    </w:lvl>
  </w:abstractNum>
  <w:abstractNum w:abstractNumId="38">
    <w:nsid w:val="796F570B"/>
    <w:multiLevelType w:val="hybridMultilevel"/>
    <w:tmpl w:val="14E2A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7759CD"/>
    <w:multiLevelType w:val="multilevel"/>
    <w:tmpl w:val="E89EA238"/>
    <w:lvl w:ilvl="0">
      <w:start w:val="1"/>
      <w:numFmt w:val="decimal"/>
      <w:pStyle w:val="Heading1"/>
      <w:suff w:val="space"/>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pStyle w:val="Heading3"/>
      <w:suff w:val="space"/>
      <w:lvlText w:val="%1.%2.%3"/>
      <w:lvlJc w:val="left"/>
      <w:pPr>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DFE4E2A"/>
    <w:multiLevelType w:val="hybridMultilevel"/>
    <w:tmpl w:val="AC1C3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1"/>
  </w:num>
  <w:num w:numId="3">
    <w:abstractNumId w:val="16"/>
  </w:num>
  <w:num w:numId="4">
    <w:abstractNumId w:val="29"/>
  </w:num>
  <w:num w:numId="5">
    <w:abstractNumId w:val="35"/>
  </w:num>
  <w:num w:numId="6">
    <w:abstractNumId w:val="3"/>
  </w:num>
  <w:num w:numId="7">
    <w:abstractNumId w:val="34"/>
  </w:num>
  <w:num w:numId="8">
    <w:abstractNumId w:val="7"/>
  </w:num>
  <w:num w:numId="9">
    <w:abstractNumId w:val="18"/>
  </w:num>
  <w:num w:numId="10">
    <w:abstractNumId w:val="14"/>
  </w:num>
  <w:num w:numId="11">
    <w:abstractNumId w:val="25"/>
  </w:num>
  <w:num w:numId="12">
    <w:abstractNumId w:val="1"/>
  </w:num>
  <w:num w:numId="13">
    <w:abstractNumId w:val="13"/>
  </w:num>
  <w:num w:numId="14">
    <w:abstractNumId w:val="27"/>
  </w:num>
  <w:num w:numId="15">
    <w:abstractNumId w:val="36"/>
  </w:num>
  <w:num w:numId="16">
    <w:abstractNumId w:val="12"/>
  </w:num>
  <w:num w:numId="17">
    <w:abstractNumId w:val="26"/>
  </w:num>
  <w:num w:numId="18">
    <w:abstractNumId w:val="15"/>
  </w:num>
  <w:num w:numId="19">
    <w:abstractNumId w:val="37"/>
  </w:num>
  <w:num w:numId="20">
    <w:abstractNumId w:val="30"/>
  </w:num>
  <w:num w:numId="21">
    <w:abstractNumId w:val="24"/>
  </w:num>
  <w:num w:numId="22">
    <w:abstractNumId w:val="32"/>
  </w:num>
  <w:num w:numId="23">
    <w:abstractNumId w:val="28"/>
  </w:num>
  <w:num w:numId="24">
    <w:abstractNumId w:val="2"/>
  </w:num>
  <w:num w:numId="25">
    <w:abstractNumId w:val="11"/>
  </w:num>
  <w:num w:numId="26">
    <w:abstractNumId w:val="6"/>
  </w:num>
  <w:num w:numId="27">
    <w:abstractNumId w:val="8"/>
  </w:num>
  <w:num w:numId="28">
    <w:abstractNumId w:val="20"/>
  </w:num>
  <w:num w:numId="29">
    <w:abstractNumId w:val="39"/>
  </w:num>
  <w:num w:numId="30">
    <w:abstractNumId w:val="19"/>
  </w:num>
  <w:num w:numId="31">
    <w:abstractNumId w:val="38"/>
  </w:num>
  <w:num w:numId="32">
    <w:abstractNumId w:val="40"/>
  </w:num>
  <w:num w:numId="33">
    <w:abstractNumId w:val="17"/>
  </w:num>
  <w:num w:numId="34">
    <w:abstractNumId w:val="9"/>
  </w:num>
  <w:num w:numId="35">
    <w:abstractNumId w:val="10"/>
  </w:num>
  <w:num w:numId="36">
    <w:abstractNumId w:val="23"/>
  </w:num>
  <w:num w:numId="37">
    <w:abstractNumId w:val="33"/>
  </w:num>
  <w:num w:numId="38">
    <w:abstractNumId w:val="31"/>
  </w:num>
  <w:num w:numId="39">
    <w:abstractNumId w:val="22"/>
  </w:num>
  <w:num w:numId="40">
    <w:abstractNumId w:val="4"/>
  </w:num>
  <w:num w:numId="41">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22"/>
    <w:rsid w:val="0002356E"/>
    <w:rsid w:val="00036097"/>
    <w:rsid w:val="0004126D"/>
    <w:rsid w:val="000771F4"/>
    <w:rsid w:val="0007795B"/>
    <w:rsid w:val="00080832"/>
    <w:rsid w:val="000A100E"/>
    <w:rsid w:val="000B08F4"/>
    <w:rsid w:val="000B4219"/>
    <w:rsid w:val="000B6ABC"/>
    <w:rsid w:val="000F45B2"/>
    <w:rsid w:val="001214D0"/>
    <w:rsid w:val="00155ED1"/>
    <w:rsid w:val="00160926"/>
    <w:rsid w:val="00166422"/>
    <w:rsid w:val="0018472F"/>
    <w:rsid w:val="00193BC5"/>
    <w:rsid w:val="00196B12"/>
    <w:rsid w:val="001C225E"/>
    <w:rsid w:val="001D5044"/>
    <w:rsid w:val="001E0E7E"/>
    <w:rsid w:val="001E2C0C"/>
    <w:rsid w:val="00213E31"/>
    <w:rsid w:val="00215A85"/>
    <w:rsid w:val="002164CF"/>
    <w:rsid w:val="002315EF"/>
    <w:rsid w:val="00237857"/>
    <w:rsid w:val="00241220"/>
    <w:rsid w:val="0025191A"/>
    <w:rsid w:val="00260D33"/>
    <w:rsid w:val="00264C16"/>
    <w:rsid w:val="002A3A7F"/>
    <w:rsid w:val="002A5526"/>
    <w:rsid w:val="002B620C"/>
    <w:rsid w:val="002F5494"/>
    <w:rsid w:val="00301AA3"/>
    <w:rsid w:val="003032FA"/>
    <w:rsid w:val="00311599"/>
    <w:rsid w:val="00315174"/>
    <w:rsid w:val="003469E7"/>
    <w:rsid w:val="003563B5"/>
    <w:rsid w:val="00362948"/>
    <w:rsid w:val="003726F8"/>
    <w:rsid w:val="003A5B12"/>
    <w:rsid w:val="003A7288"/>
    <w:rsid w:val="00415FC2"/>
    <w:rsid w:val="00421F33"/>
    <w:rsid w:val="00434EDA"/>
    <w:rsid w:val="00437A8E"/>
    <w:rsid w:val="00446D73"/>
    <w:rsid w:val="00462A1E"/>
    <w:rsid w:val="0046533F"/>
    <w:rsid w:val="004A398A"/>
    <w:rsid w:val="004B5FCE"/>
    <w:rsid w:val="004C42FC"/>
    <w:rsid w:val="004D4880"/>
    <w:rsid w:val="004F3090"/>
    <w:rsid w:val="004F7322"/>
    <w:rsid w:val="004F7723"/>
    <w:rsid w:val="005133BE"/>
    <w:rsid w:val="00515AE1"/>
    <w:rsid w:val="005554DB"/>
    <w:rsid w:val="00590036"/>
    <w:rsid w:val="005A2639"/>
    <w:rsid w:val="005B3F2B"/>
    <w:rsid w:val="005D1382"/>
    <w:rsid w:val="00625061"/>
    <w:rsid w:val="0063451F"/>
    <w:rsid w:val="006347F7"/>
    <w:rsid w:val="006653A1"/>
    <w:rsid w:val="006942BE"/>
    <w:rsid w:val="006A4904"/>
    <w:rsid w:val="006B4908"/>
    <w:rsid w:val="006D3567"/>
    <w:rsid w:val="00705538"/>
    <w:rsid w:val="00720B68"/>
    <w:rsid w:val="00724AD8"/>
    <w:rsid w:val="00732FB0"/>
    <w:rsid w:val="007332F7"/>
    <w:rsid w:val="0073771D"/>
    <w:rsid w:val="007864FB"/>
    <w:rsid w:val="007C5043"/>
    <w:rsid w:val="007D0210"/>
    <w:rsid w:val="007F332B"/>
    <w:rsid w:val="007F6A31"/>
    <w:rsid w:val="00810281"/>
    <w:rsid w:val="0081050C"/>
    <w:rsid w:val="008423A6"/>
    <w:rsid w:val="00862A91"/>
    <w:rsid w:val="008673CF"/>
    <w:rsid w:val="0089275D"/>
    <w:rsid w:val="008B0964"/>
    <w:rsid w:val="008D4C00"/>
    <w:rsid w:val="008F0EC8"/>
    <w:rsid w:val="008F2602"/>
    <w:rsid w:val="009029FF"/>
    <w:rsid w:val="00902B77"/>
    <w:rsid w:val="00933AAC"/>
    <w:rsid w:val="00974D84"/>
    <w:rsid w:val="009764A9"/>
    <w:rsid w:val="009771FF"/>
    <w:rsid w:val="00980B48"/>
    <w:rsid w:val="009B4A1D"/>
    <w:rsid w:val="009F668B"/>
    <w:rsid w:val="00A85CD3"/>
    <w:rsid w:val="00A91FBC"/>
    <w:rsid w:val="00AB6B3C"/>
    <w:rsid w:val="00AE2E2A"/>
    <w:rsid w:val="00B262CB"/>
    <w:rsid w:val="00B559B4"/>
    <w:rsid w:val="00B63EC9"/>
    <w:rsid w:val="00BB0025"/>
    <w:rsid w:val="00BB612C"/>
    <w:rsid w:val="00BD472C"/>
    <w:rsid w:val="00BD5C5C"/>
    <w:rsid w:val="00BE534E"/>
    <w:rsid w:val="00C1030D"/>
    <w:rsid w:val="00C25A8F"/>
    <w:rsid w:val="00C464AF"/>
    <w:rsid w:val="00CB0ADE"/>
    <w:rsid w:val="00CB5129"/>
    <w:rsid w:val="00CC2040"/>
    <w:rsid w:val="00CD50E0"/>
    <w:rsid w:val="00D01C1B"/>
    <w:rsid w:val="00D03624"/>
    <w:rsid w:val="00D81299"/>
    <w:rsid w:val="00DB12C0"/>
    <w:rsid w:val="00DC0DAB"/>
    <w:rsid w:val="00DF23E4"/>
    <w:rsid w:val="00DF4334"/>
    <w:rsid w:val="00E1673B"/>
    <w:rsid w:val="00E221A9"/>
    <w:rsid w:val="00E618D0"/>
    <w:rsid w:val="00E710DF"/>
    <w:rsid w:val="00EA0351"/>
    <w:rsid w:val="00EA43E0"/>
    <w:rsid w:val="00EE36E4"/>
    <w:rsid w:val="00EE634A"/>
    <w:rsid w:val="00F20E2F"/>
    <w:rsid w:val="00F2544B"/>
    <w:rsid w:val="00F31DE8"/>
    <w:rsid w:val="00F54855"/>
    <w:rsid w:val="00F6643B"/>
    <w:rsid w:val="00F6745D"/>
    <w:rsid w:val="00F7282A"/>
    <w:rsid w:val="00F84883"/>
    <w:rsid w:val="00F939DB"/>
    <w:rsid w:val="00F948E5"/>
    <w:rsid w:val="00FB061D"/>
    <w:rsid w:val="00FB6AE5"/>
    <w:rsid w:val="00FC3541"/>
    <w:rsid w:val="00FD0DC4"/>
    <w:rsid w:val="00FF1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C0DAB"/>
    <w:pPr>
      <w:numPr>
        <w:numId w:val="29"/>
      </w:numPr>
      <w:spacing w:after="120"/>
      <w:outlineLvl w:val="0"/>
    </w:pPr>
    <w:rPr>
      <w:rFonts w:ascii="Arial" w:hAnsi="Arial" w:cs="Arial"/>
      <w:b/>
      <w:bCs/>
      <w:kern w:val="32"/>
      <w:sz w:val="32"/>
      <w:szCs w:val="32"/>
      <w:lang w:eastAsia="en-US"/>
    </w:rPr>
  </w:style>
  <w:style w:type="paragraph" w:styleId="Heading2">
    <w:name w:val="heading 2"/>
    <w:basedOn w:val="Normal"/>
    <w:next w:val="Normal"/>
    <w:link w:val="Heading2Char"/>
    <w:autoRedefine/>
    <w:uiPriority w:val="9"/>
    <w:unhideWhenUsed/>
    <w:qFormat/>
    <w:rsid w:val="007332F7"/>
    <w:pPr>
      <w:spacing w:line="276" w:lineRule="auto"/>
      <w:outlineLvl w:val="1"/>
    </w:pPr>
    <w:rPr>
      <w:rFonts w:ascii="Arial" w:hAnsi="Arial" w:cs="Arial"/>
      <w:b/>
    </w:rPr>
  </w:style>
  <w:style w:type="paragraph" w:styleId="Heading3">
    <w:name w:val="heading 3"/>
    <w:basedOn w:val="Normal"/>
    <w:next w:val="Normal"/>
    <w:link w:val="Heading3Char"/>
    <w:uiPriority w:val="9"/>
    <w:unhideWhenUsed/>
    <w:qFormat/>
    <w:rsid w:val="00DC0DAB"/>
    <w:pPr>
      <w:numPr>
        <w:ilvl w:val="2"/>
        <w:numId w:val="29"/>
      </w:numPr>
      <w:spacing w:line="360" w:lineRule="auto"/>
      <w:outlineLvl w:val="2"/>
    </w:pPr>
    <w:rPr>
      <w:rFonts w:ascii="Arial" w:hAnsi="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1382"/>
    <w:rPr>
      <w:rFonts w:ascii="Tahoma" w:hAnsi="Tahoma" w:cs="Tahoma"/>
      <w:sz w:val="16"/>
      <w:szCs w:val="16"/>
    </w:rPr>
  </w:style>
  <w:style w:type="table" w:styleId="TableGrid">
    <w:name w:val="Table Grid"/>
    <w:basedOn w:val="TableNormal"/>
    <w:rsid w:val="0055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43E0"/>
    <w:pPr>
      <w:tabs>
        <w:tab w:val="center" w:pos="4153"/>
        <w:tab w:val="right" w:pos="8306"/>
      </w:tabs>
    </w:pPr>
  </w:style>
  <w:style w:type="character" w:styleId="Hyperlink">
    <w:name w:val="Hyperlink"/>
    <w:uiPriority w:val="99"/>
    <w:rsid w:val="00155ED1"/>
    <w:rPr>
      <w:color w:val="0000FF"/>
      <w:u w:val="single"/>
    </w:rPr>
  </w:style>
  <w:style w:type="character" w:styleId="FollowedHyperlink">
    <w:name w:val="FollowedHyperlink"/>
    <w:rsid w:val="00155ED1"/>
    <w:rPr>
      <w:color w:val="800080"/>
      <w:u w:val="single"/>
    </w:rPr>
  </w:style>
  <w:style w:type="paragraph" w:styleId="Footer">
    <w:name w:val="footer"/>
    <w:basedOn w:val="Normal"/>
    <w:rsid w:val="00902B77"/>
    <w:pPr>
      <w:tabs>
        <w:tab w:val="center" w:pos="4153"/>
        <w:tab w:val="right" w:pos="8306"/>
      </w:tabs>
    </w:pPr>
  </w:style>
  <w:style w:type="character" w:styleId="PageNumber">
    <w:name w:val="page number"/>
    <w:basedOn w:val="DefaultParagraphFont"/>
    <w:rsid w:val="00902B77"/>
  </w:style>
  <w:style w:type="paragraph" w:styleId="ListParagraph">
    <w:name w:val="List Paragraph"/>
    <w:basedOn w:val="Normal"/>
    <w:uiPriority w:val="34"/>
    <w:qFormat/>
    <w:rsid w:val="00810281"/>
    <w:pPr>
      <w:ind w:left="720"/>
      <w:contextualSpacing/>
      <w:jc w:val="both"/>
    </w:pPr>
    <w:rPr>
      <w:rFonts w:ascii="Arial" w:hAnsi="Arial"/>
      <w:sz w:val="20"/>
      <w:szCs w:val="20"/>
    </w:rPr>
  </w:style>
  <w:style w:type="paragraph" w:styleId="BodyText">
    <w:name w:val="Body Text"/>
    <w:basedOn w:val="Normal"/>
    <w:link w:val="BodyTextChar"/>
    <w:uiPriority w:val="99"/>
    <w:unhideWhenUsed/>
    <w:rsid w:val="00FF1180"/>
    <w:pPr>
      <w:autoSpaceDE w:val="0"/>
      <w:autoSpaceDN w:val="0"/>
      <w:adjustRightInd w:val="0"/>
    </w:pPr>
    <w:rPr>
      <w:rFonts w:ascii="Arial" w:eastAsia="HGSMinchoE" w:hAnsi="Arial" w:cs="Arial"/>
      <w:color w:val="000000"/>
      <w:sz w:val="22"/>
      <w:szCs w:val="22"/>
    </w:rPr>
  </w:style>
  <w:style w:type="character" w:customStyle="1" w:styleId="BodyTextChar">
    <w:name w:val="Body Text Char"/>
    <w:link w:val="BodyText"/>
    <w:uiPriority w:val="99"/>
    <w:rsid w:val="00FF1180"/>
    <w:rPr>
      <w:rFonts w:ascii="Arial" w:eastAsia="HGSMinchoE" w:hAnsi="Arial" w:cs="Arial"/>
      <w:color w:val="000000"/>
      <w:sz w:val="22"/>
      <w:szCs w:val="22"/>
    </w:rPr>
  </w:style>
  <w:style w:type="paragraph" w:customStyle="1" w:styleId="Default">
    <w:name w:val="Default"/>
    <w:rsid w:val="00FF1180"/>
    <w:pPr>
      <w:autoSpaceDE w:val="0"/>
      <w:autoSpaceDN w:val="0"/>
      <w:adjustRightInd w:val="0"/>
    </w:pPr>
    <w:rPr>
      <w:rFonts w:ascii="Arial" w:eastAsia="HGSMinchoE" w:hAnsi="Arial" w:cs="Arial"/>
      <w:color w:val="000000"/>
      <w:sz w:val="24"/>
      <w:szCs w:val="24"/>
    </w:rPr>
  </w:style>
  <w:style w:type="paragraph" w:styleId="FootnoteText">
    <w:name w:val="footnote text"/>
    <w:basedOn w:val="Normal"/>
    <w:link w:val="FootnoteTextChar"/>
    <w:uiPriority w:val="99"/>
    <w:unhideWhenUsed/>
    <w:rsid w:val="007D0210"/>
    <w:rPr>
      <w:rFonts w:ascii="Arial" w:hAnsi="Arial"/>
      <w:bCs/>
      <w:sz w:val="20"/>
      <w:szCs w:val="20"/>
      <w:lang w:eastAsia="en-US"/>
    </w:rPr>
  </w:style>
  <w:style w:type="character" w:customStyle="1" w:styleId="FootnoteTextChar">
    <w:name w:val="Footnote Text Char"/>
    <w:link w:val="FootnoteText"/>
    <w:uiPriority w:val="99"/>
    <w:rsid w:val="007D0210"/>
    <w:rPr>
      <w:rFonts w:ascii="Arial" w:hAnsi="Arial"/>
      <w:bCs/>
      <w:lang w:eastAsia="en-US"/>
    </w:rPr>
  </w:style>
  <w:style w:type="character" w:styleId="FootnoteReference">
    <w:name w:val="footnote reference"/>
    <w:uiPriority w:val="99"/>
    <w:unhideWhenUsed/>
    <w:rsid w:val="007D0210"/>
    <w:rPr>
      <w:vertAlign w:val="superscript"/>
    </w:rPr>
  </w:style>
  <w:style w:type="paragraph" w:styleId="Title">
    <w:name w:val="Title"/>
    <w:basedOn w:val="Normal"/>
    <w:next w:val="Normal"/>
    <w:link w:val="TitleChar"/>
    <w:uiPriority w:val="10"/>
    <w:qFormat/>
    <w:rsid w:val="007D0210"/>
    <w:rPr>
      <w:rFonts w:ascii="Arial" w:hAnsi="Arial"/>
      <w:b/>
      <w:bCs/>
      <w:color w:val="005EB8"/>
      <w:sz w:val="80"/>
      <w:szCs w:val="80"/>
      <w:lang w:eastAsia="en-US"/>
    </w:rPr>
  </w:style>
  <w:style w:type="character" w:customStyle="1" w:styleId="TitleChar">
    <w:name w:val="Title Char"/>
    <w:link w:val="Title"/>
    <w:uiPriority w:val="10"/>
    <w:rsid w:val="007D0210"/>
    <w:rPr>
      <w:rFonts w:ascii="Arial" w:hAnsi="Arial"/>
      <w:b/>
      <w:bCs/>
      <w:color w:val="005EB8"/>
      <w:sz w:val="80"/>
      <w:szCs w:val="80"/>
      <w:lang w:eastAsia="en-US"/>
    </w:rPr>
  </w:style>
  <w:style w:type="character" w:customStyle="1" w:styleId="Heading1Char">
    <w:name w:val="Heading 1 Char"/>
    <w:link w:val="Heading1"/>
    <w:uiPriority w:val="9"/>
    <w:rsid w:val="00DC0DAB"/>
    <w:rPr>
      <w:rFonts w:ascii="Arial" w:hAnsi="Arial" w:cs="Arial"/>
      <w:b/>
      <w:bCs/>
      <w:kern w:val="32"/>
      <w:sz w:val="32"/>
      <w:szCs w:val="32"/>
      <w:lang w:eastAsia="en-US"/>
    </w:rPr>
  </w:style>
  <w:style w:type="character" w:customStyle="1" w:styleId="Heading2Char">
    <w:name w:val="Heading 2 Char"/>
    <w:link w:val="Heading2"/>
    <w:uiPriority w:val="9"/>
    <w:rsid w:val="007332F7"/>
    <w:rPr>
      <w:rFonts w:ascii="Arial" w:hAnsi="Arial" w:cs="Arial"/>
      <w:b/>
      <w:sz w:val="24"/>
      <w:szCs w:val="24"/>
    </w:rPr>
  </w:style>
  <w:style w:type="character" w:customStyle="1" w:styleId="Heading3Char">
    <w:name w:val="Heading 3 Char"/>
    <w:link w:val="Heading3"/>
    <w:uiPriority w:val="9"/>
    <w:rsid w:val="00DC0DAB"/>
    <w:rPr>
      <w:rFonts w:ascii="Arial" w:hAnsi="Arial"/>
      <w:b/>
      <w:bCs/>
      <w:sz w:val="24"/>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C0DAB"/>
    <w:pPr>
      <w:numPr>
        <w:numId w:val="29"/>
      </w:numPr>
      <w:spacing w:after="120"/>
      <w:outlineLvl w:val="0"/>
    </w:pPr>
    <w:rPr>
      <w:rFonts w:ascii="Arial" w:hAnsi="Arial" w:cs="Arial"/>
      <w:b/>
      <w:bCs/>
      <w:kern w:val="32"/>
      <w:sz w:val="32"/>
      <w:szCs w:val="32"/>
      <w:lang w:eastAsia="en-US"/>
    </w:rPr>
  </w:style>
  <w:style w:type="paragraph" w:styleId="Heading2">
    <w:name w:val="heading 2"/>
    <w:basedOn w:val="Normal"/>
    <w:next w:val="Normal"/>
    <w:link w:val="Heading2Char"/>
    <w:autoRedefine/>
    <w:uiPriority w:val="9"/>
    <w:unhideWhenUsed/>
    <w:qFormat/>
    <w:rsid w:val="007332F7"/>
    <w:pPr>
      <w:spacing w:line="276" w:lineRule="auto"/>
      <w:outlineLvl w:val="1"/>
    </w:pPr>
    <w:rPr>
      <w:rFonts w:ascii="Arial" w:hAnsi="Arial" w:cs="Arial"/>
      <w:b/>
    </w:rPr>
  </w:style>
  <w:style w:type="paragraph" w:styleId="Heading3">
    <w:name w:val="heading 3"/>
    <w:basedOn w:val="Normal"/>
    <w:next w:val="Normal"/>
    <w:link w:val="Heading3Char"/>
    <w:uiPriority w:val="9"/>
    <w:unhideWhenUsed/>
    <w:qFormat/>
    <w:rsid w:val="00DC0DAB"/>
    <w:pPr>
      <w:numPr>
        <w:ilvl w:val="2"/>
        <w:numId w:val="29"/>
      </w:numPr>
      <w:spacing w:line="360" w:lineRule="auto"/>
      <w:outlineLvl w:val="2"/>
    </w:pPr>
    <w:rPr>
      <w:rFonts w:ascii="Arial" w:hAnsi="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1382"/>
    <w:rPr>
      <w:rFonts w:ascii="Tahoma" w:hAnsi="Tahoma" w:cs="Tahoma"/>
      <w:sz w:val="16"/>
      <w:szCs w:val="16"/>
    </w:rPr>
  </w:style>
  <w:style w:type="table" w:styleId="TableGrid">
    <w:name w:val="Table Grid"/>
    <w:basedOn w:val="TableNormal"/>
    <w:rsid w:val="0055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43E0"/>
    <w:pPr>
      <w:tabs>
        <w:tab w:val="center" w:pos="4153"/>
        <w:tab w:val="right" w:pos="8306"/>
      </w:tabs>
    </w:pPr>
  </w:style>
  <w:style w:type="character" w:styleId="Hyperlink">
    <w:name w:val="Hyperlink"/>
    <w:uiPriority w:val="99"/>
    <w:rsid w:val="00155ED1"/>
    <w:rPr>
      <w:color w:val="0000FF"/>
      <w:u w:val="single"/>
    </w:rPr>
  </w:style>
  <w:style w:type="character" w:styleId="FollowedHyperlink">
    <w:name w:val="FollowedHyperlink"/>
    <w:rsid w:val="00155ED1"/>
    <w:rPr>
      <w:color w:val="800080"/>
      <w:u w:val="single"/>
    </w:rPr>
  </w:style>
  <w:style w:type="paragraph" w:styleId="Footer">
    <w:name w:val="footer"/>
    <w:basedOn w:val="Normal"/>
    <w:rsid w:val="00902B77"/>
    <w:pPr>
      <w:tabs>
        <w:tab w:val="center" w:pos="4153"/>
        <w:tab w:val="right" w:pos="8306"/>
      </w:tabs>
    </w:pPr>
  </w:style>
  <w:style w:type="character" w:styleId="PageNumber">
    <w:name w:val="page number"/>
    <w:basedOn w:val="DefaultParagraphFont"/>
    <w:rsid w:val="00902B77"/>
  </w:style>
  <w:style w:type="paragraph" w:styleId="ListParagraph">
    <w:name w:val="List Paragraph"/>
    <w:basedOn w:val="Normal"/>
    <w:uiPriority w:val="34"/>
    <w:qFormat/>
    <w:rsid w:val="00810281"/>
    <w:pPr>
      <w:ind w:left="720"/>
      <w:contextualSpacing/>
      <w:jc w:val="both"/>
    </w:pPr>
    <w:rPr>
      <w:rFonts w:ascii="Arial" w:hAnsi="Arial"/>
      <w:sz w:val="20"/>
      <w:szCs w:val="20"/>
    </w:rPr>
  </w:style>
  <w:style w:type="paragraph" w:styleId="BodyText">
    <w:name w:val="Body Text"/>
    <w:basedOn w:val="Normal"/>
    <w:link w:val="BodyTextChar"/>
    <w:uiPriority w:val="99"/>
    <w:unhideWhenUsed/>
    <w:rsid w:val="00FF1180"/>
    <w:pPr>
      <w:autoSpaceDE w:val="0"/>
      <w:autoSpaceDN w:val="0"/>
      <w:adjustRightInd w:val="0"/>
    </w:pPr>
    <w:rPr>
      <w:rFonts w:ascii="Arial" w:eastAsia="HGSMinchoE" w:hAnsi="Arial" w:cs="Arial"/>
      <w:color w:val="000000"/>
      <w:sz w:val="22"/>
      <w:szCs w:val="22"/>
    </w:rPr>
  </w:style>
  <w:style w:type="character" w:customStyle="1" w:styleId="BodyTextChar">
    <w:name w:val="Body Text Char"/>
    <w:link w:val="BodyText"/>
    <w:uiPriority w:val="99"/>
    <w:rsid w:val="00FF1180"/>
    <w:rPr>
      <w:rFonts w:ascii="Arial" w:eastAsia="HGSMinchoE" w:hAnsi="Arial" w:cs="Arial"/>
      <w:color w:val="000000"/>
      <w:sz w:val="22"/>
      <w:szCs w:val="22"/>
    </w:rPr>
  </w:style>
  <w:style w:type="paragraph" w:customStyle="1" w:styleId="Default">
    <w:name w:val="Default"/>
    <w:rsid w:val="00FF1180"/>
    <w:pPr>
      <w:autoSpaceDE w:val="0"/>
      <w:autoSpaceDN w:val="0"/>
      <w:adjustRightInd w:val="0"/>
    </w:pPr>
    <w:rPr>
      <w:rFonts w:ascii="Arial" w:eastAsia="HGSMinchoE" w:hAnsi="Arial" w:cs="Arial"/>
      <w:color w:val="000000"/>
      <w:sz w:val="24"/>
      <w:szCs w:val="24"/>
    </w:rPr>
  </w:style>
  <w:style w:type="paragraph" w:styleId="FootnoteText">
    <w:name w:val="footnote text"/>
    <w:basedOn w:val="Normal"/>
    <w:link w:val="FootnoteTextChar"/>
    <w:uiPriority w:val="99"/>
    <w:unhideWhenUsed/>
    <w:rsid w:val="007D0210"/>
    <w:rPr>
      <w:rFonts w:ascii="Arial" w:hAnsi="Arial"/>
      <w:bCs/>
      <w:sz w:val="20"/>
      <w:szCs w:val="20"/>
      <w:lang w:eastAsia="en-US"/>
    </w:rPr>
  </w:style>
  <w:style w:type="character" w:customStyle="1" w:styleId="FootnoteTextChar">
    <w:name w:val="Footnote Text Char"/>
    <w:link w:val="FootnoteText"/>
    <w:uiPriority w:val="99"/>
    <w:rsid w:val="007D0210"/>
    <w:rPr>
      <w:rFonts w:ascii="Arial" w:hAnsi="Arial"/>
      <w:bCs/>
      <w:lang w:eastAsia="en-US"/>
    </w:rPr>
  </w:style>
  <w:style w:type="character" w:styleId="FootnoteReference">
    <w:name w:val="footnote reference"/>
    <w:uiPriority w:val="99"/>
    <w:unhideWhenUsed/>
    <w:rsid w:val="007D0210"/>
    <w:rPr>
      <w:vertAlign w:val="superscript"/>
    </w:rPr>
  </w:style>
  <w:style w:type="paragraph" w:styleId="Title">
    <w:name w:val="Title"/>
    <w:basedOn w:val="Normal"/>
    <w:next w:val="Normal"/>
    <w:link w:val="TitleChar"/>
    <w:uiPriority w:val="10"/>
    <w:qFormat/>
    <w:rsid w:val="007D0210"/>
    <w:rPr>
      <w:rFonts w:ascii="Arial" w:hAnsi="Arial"/>
      <w:b/>
      <w:bCs/>
      <w:color w:val="005EB8"/>
      <w:sz w:val="80"/>
      <w:szCs w:val="80"/>
      <w:lang w:eastAsia="en-US"/>
    </w:rPr>
  </w:style>
  <w:style w:type="character" w:customStyle="1" w:styleId="TitleChar">
    <w:name w:val="Title Char"/>
    <w:link w:val="Title"/>
    <w:uiPriority w:val="10"/>
    <w:rsid w:val="007D0210"/>
    <w:rPr>
      <w:rFonts w:ascii="Arial" w:hAnsi="Arial"/>
      <w:b/>
      <w:bCs/>
      <w:color w:val="005EB8"/>
      <w:sz w:val="80"/>
      <w:szCs w:val="80"/>
      <w:lang w:eastAsia="en-US"/>
    </w:rPr>
  </w:style>
  <w:style w:type="character" w:customStyle="1" w:styleId="Heading1Char">
    <w:name w:val="Heading 1 Char"/>
    <w:link w:val="Heading1"/>
    <w:uiPriority w:val="9"/>
    <w:rsid w:val="00DC0DAB"/>
    <w:rPr>
      <w:rFonts w:ascii="Arial" w:hAnsi="Arial" w:cs="Arial"/>
      <w:b/>
      <w:bCs/>
      <w:kern w:val="32"/>
      <w:sz w:val="32"/>
      <w:szCs w:val="32"/>
      <w:lang w:eastAsia="en-US"/>
    </w:rPr>
  </w:style>
  <w:style w:type="character" w:customStyle="1" w:styleId="Heading2Char">
    <w:name w:val="Heading 2 Char"/>
    <w:link w:val="Heading2"/>
    <w:uiPriority w:val="9"/>
    <w:rsid w:val="007332F7"/>
    <w:rPr>
      <w:rFonts w:ascii="Arial" w:hAnsi="Arial" w:cs="Arial"/>
      <w:b/>
      <w:sz w:val="24"/>
      <w:szCs w:val="24"/>
    </w:rPr>
  </w:style>
  <w:style w:type="character" w:customStyle="1" w:styleId="Heading3Char">
    <w:name w:val="Heading 3 Char"/>
    <w:link w:val="Heading3"/>
    <w:uiPriority w:val="9"/>
    <w:rsid w:val="00DC0DAB"/>
    <w:rPr>
      <w:rFonts w:ascii="Arial" w:hAnsi="Arial"/>
      <w:b/>
      <w:b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dpct-gp.xthis.nhs.uk\GP_Practice\Shared\The%20Grange%20Medical%20Centre\Library\Staff%20Forms\Declaration%20of%20Interests%20Form%20May%2017.xls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publishing.service.gov.uk/media/542c1543e5274a1314000c56/Non-Divestment_Order_amended.pdf" TargetMode="External"/><Relationship Id="rId5" Type="http://schemas.openxmlformats.org/officeDocument/2006/relationships/webSettings" Target="webSettings.xml"/><Relationship Id="rId10" Type="http://schemas.openxmlformats.org/officeDocument/2006/relationships/hyperlink" Target="http://www.abpi.org.uk/our-work/disclosure/about/Pages/default.aspx" TargetMode="External"/><Relationship Id="rId4" Type="http://schemas.openxmlformats.org/officeDocument/2006/relationships/settings" Target="settings.xml"/><Relationship Id="rId9" Type="http://schemas.openxmlformats.org/officeDocument/2006/relationships/hyperlink" Target="file:///\\wdpct-gp.xthis.nhs.uk\GP_Practice\Shared\The%20Grange%20Medical%20Centre\Library\Management\Conflict%20of%20Interes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media/files/pdfs/practical%20advice%20at%20work/contracts/consultanttermsandconditions.pdf" TargetMode="External"/><Relationship Id="rId2" Type="http://schemas.openxmlformats.org/officeDocument/2006/relationships/hyperlink" Target="https://www.bma.org.uk/-/media/files/pdfs/practical%20advice%20at%20work/contracts/consultanttermsandconditions.pdf" TargetMode="External"/><Relationship Id="rId1" Type="http://schemas.openxmlformats.org/officeDocument/2006/relationships/hyperlink" Target="http://www.pmcpa.org.uk/thecod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5159</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Training</vt:lpstr>
    </vt:vector>
  </TitlesOfParts>
  <Company>NHS</Company>
  <LinksUpToDate>false</LinksUpToDate>
  <CharactersWithSpaces>34599</CharactersWithSpaces>
  <SharedDoc>false</SharedDoc>
  <HLinks>
    <vt:vector size="42" baseType="variant">
      <vt:variant>
        <vt:i4>0</vt:i4>
      </vt:variant>
      <vt:variant>
        <vt:i4>9</vt:i4>
      </vt:variant>
      <vt:variant>
        <vt:i4>0</vt:i4>
      </vt:variant>
      <vt:variant>
        <vt:i4>5</vt:i4>
      </vt:variant>
      <vt:variant>
        <vt:lpwstr>https://assets.publishing.service.gov.uk/media/542c1543e5274a1314000c56/Non-Divestment_Order_amended.pdf</vt:lpwstr>
      </vt:variant>
      <vt:variant>
        <vt:lpwstr/>
      </vt:variant>
      <vt:variant>
        <vt:i4>7143462</vt:i4>
      </vt:variant>
      <vt:variant>
        <vt:i4>6</vt:i4>
      </vt:variant>
      <vt:variant>
        <vt:i4>0</vt:i4>
      </vt:variant>
      <vt:variant>
        <vt:i4>5</vt:i4>
      </vt:variant>
      <vt:variant>
        <vt:lpwstr>http://www.abpi.org.uk/our-work/disclosure/about/Pages/default.aspx</vt:lpwstr>
      </vt:variant>
      <vt:variant>
        <vt:lpwstr/>
      </vt:variant>
      <vt:variant>
        <vt:i4>196690</vt:i4>
      </vt:variant>
      <vt:variant>
        <vt:i4>3</vt:i4>
      </vt:variant>
      <vt:variant>
        <vt:i4>0</vt:i4>
      </vt:variant>
      <vt:variant>
        <vt:i4>5</vt:i4>
      </vt:variant>
      <vt:variant>
        <vt:lpwstr>../../Management/Conflict of Interest</vt:lpwstr>
      </vt:variant>
      <vt:variant>
        <vt:lpwstr/>
      </vt:variant>
      <vt:variant>
        <vt:i4>3145772</vt:i4>
      </vt:variant>
      <vt:variant>
        <vt:i4>0</vt:i4>
      </vt:variant>
      <vt:variant>
        <vt:i4>0</vt:i4>
      </vt:variant>
      <vt:variant>
        <vt:i4>5</vt:i4>
      </vt:variant>
      <vt:variant>
        <vt:lpwstr>../../Staff Forms/Declaration of Interests Form May 17.xlsx</vt:lpwstr>
      </vt:variant>
      <vt:variant>
        <vt:lpwstr/>
      </vt:variant>
      <vt:variant>
        <vt:i4>1179667</vt:i4>
      </vt:variant>
      <vt:variant>
        <vt:i4>6</vt:i4>
      </vt:variant>
      <vt:variant>
        <vt:i4>0</vt:i4>
      </vt:variant>
      <vt:variant>
        <vt:i4>5</vt:i4>
      </vt:variant>
      <vt:variant>
        <vt:lpwstr>https://www.bma.org.uk/-/media/files/pdfs/practical advice at work/contracts/consultanttermsandconditions.pdf</vt:lpwstr>
      </vt:variant>
      <vt:variant>
        <vt:lpwstr/>
      </vt:variant>
      <vt:variant>
        <vt:i4>1179667</vt:i4>
      </vt:variant>
      <vt:variant>
        <vt:i4>3</vt:i4>
      </vt:variant>
      <vt:variant>
        <vt:i4>0</vt:i4>
      </vt:variant>
      <vt:variant>
        <vt:i4>5</vt:i4>
      </vt:variant>
      <vt:variant>
        <vt:lpwstr>https://www.bma.org.uk/-/media/files/pdfs/practical advice at work/contracts/consultanttermsandconditions.pdf</vt:lpwstr>
      </vt:variant>
      <vt:variant>
        <vt:lpwstr/>
      </vt:variant>
      <vt:variant>
        <vt:i4>2949177</vt:i4>
      </vt:variant>
      <vt:variant>
        <vt:i4>0</vt:i4>
      </vt:variant>
      <vt:variant>
        <vt:i4>0</vt:i4>
      </vt:variant>
      <vt:variant>
        <vt:i4>5</vt:i4>
      </vt:variant>
      <vt:variant>
        <vt:lpwstr>http://www.pmcpa.org.uk/thecode/Pages/default.aspx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dc:title>
  <dc:creator>gp</dc:creator>
  <cp:lastModifiedBy>angela.marwood</cp:lastModifiedBy>
  <cp:revision>4</cp:revision>
  <cp:lastPrinted>2017-06-22T14:27:00Z</cp:lastPrinted>
  <dcterms:created xsi:type="dcterms:W3CDTF">2019-02-22T12:16:00Z</dcterms:created>
  <dcterms:modified xsi:type="dcterms:W3CDTF">2019-08-01T15:28:00Z</dcterms:modified>
</cp:coreProperties>
</file>