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3D" w:rsidRPr="00CB15A4" w:rsidRDefault="00E7093D" w:rsidP="006503B3">
      <w:pPr>
        <w:pStyle w:val="Heading1"/>
        <w:jc w:val="center"/>
        <w:rPr>
          <w:rFonts w:ascii="Arial" w:hAnsi="Arial" w:cs="Arial"/>
          <w:sz w:val="22"/>
          <w:szCs w:val="22"/>
        </w:rPr>
      </w:pPr>
      <w:bookmarkStart w:id="0" w:name="_Toc441592382"/>
      <w:r w:rsidRPr="00CB15A4">
        <w:rPr>
          <w:rFonts w:ascii="Arial" w:hAnsi="Arial" w:cs="Arial"/>
          <w:sz w:val="22"/>
          <w:szCs w:val="22"/>
        </w:rPr>
        <w:t xml:space="preserve">Application for Online Access to Services for </w:t>
      </w:r>
      <w:proofErr w:type="gramStart"/>
      <w:r w:rsidRPr="00CB15A4">
        <w:rPr>
          <w:rFonts w:ascii="Arial" w:hAnsi="Arial" w:cs="Arial"/>
          <w:sz w:val="22"/>
          <w:szCs w:val="22"/>
        </w:rPr>
        <w:t>Another</w:t>
      </w:r>
      <w:proofErr w:type="gramEnd"/>
      <w:r w:rsidRPr="00CB15A4">
        <w:rPr>
          <w:rFonts w:ascii="Arial" w:hAnsi="Arial" w:cs="Arial"/>
          <w:sz w:val="22"/>
          <w:szCs w:val="22"/>
        </w:rPr>
        <w:t xml:space="preserve"> Patient</w:t>
      </w:r>
      <w:bookmarkEnd w:id="0"/>
    </w:p>
    <w:p w:rsidR="00E7093D" w:rsidRPr="00CB15A4" w:rsidRDefault="00E7093D" w:rsidP="00E7093D">
      <w:pPr>
        <w:pStyle w:val="Title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Grange, Greenview &amp; Kinsley Medical Centres</w:t>
      </w:r>
    </w:p>
    <w:p w:rsidR="00E7093D" w:rsidRPr="00CB15A4" w:rsidRDefault="00E7093D" w:rsidP="00E7093D">
      <w:pPr>
        <w:pStyle w:val="Title"/>
        <w:rPr>
          <w:rFonts w:ascii="Arial" w:hAnsi="Arial" w:cs="Arial"/>
          <w:sz w:val="22"/>
          <w:szCs w:val="22"/>
        </w:rPr>
      </w:pPr>
      <w:r w:rsidRPr="00CB15A4">
        <w:rPr>
          <w:rFonts w:ascii="Arial" w:hAnsi="Arial" w:cs="Arial"/>
          <w:sz w:val="22"/>
          <w:szCs w:val="22"/>
        </w:rPr>
        <w:t xml:space="preserve">Application for Online Access to Services for </w:t>
      </w:r>
      <w:proofErr w:type="gramStart"/>
      <w:r w:rsidRPr="00CB15A4">
        <w:rPr>
          <w:rFonts w:ascii="Arial" w:hAnsi="Arial" w:cs="Arial"/>
          <w:sz w:val="22"/>
          <w:szCs w:val="22"/>
        </w:rPr>
        <w:t>Another</w:t>
      </w:r>
      <w:proofErr w:type="gramEnd"/>
      <w:r w:rsidRPr="00CB15A4">
        <w:rPr>
          <w:rFonts w:ascii="Arial" w:hAnsi="Arial" w:cs="Arial"/>
          <w:sz w:val="22"/>
          <w:szCs w:val="22"/>
        </w:rPr>
        <w:t xml:space="preserve"> Patient</w:t>
      </w:r>
    </w:p>
    <w:p w:rsidR="00E7093D" w:rsidRPr="00CB15A4" w:rsidRDefault="00E7093D" w:rsidP="00E7093D">
      <w:pPr>
        <w:rPr>
          <w:rFonts w:ascii="Arial" w:hAnsi="Arial" w:cs="Arial"/>
          <w:sz w:val="22"/>
          <w:szCs w:val="22"/>
          <w:lang w:eastAsia="en-US"/>
        </w:rPr>
      </w:pPr>
      <w:r w:rsidRPr="00CB15A4">
        <w:rPr>
          <w:rFonts w:ascii="Arial" w:hAnsi="Arial" w:cs="Arial"/>
          <w:sz w:val="22"/>
          <w:szCs w:val="22"/>
          <w:lang w:eastAsia="en-US"/>
        </w:rPr>
        <w:t xml:space="preserve">This form should be completed </w:t>
      </w:r>
      <w:r w:rsidRPr="00CB15A4">
        <w:rPr>
          <w:rFonts w:ascii="Arial" w:hAnsi="Arial" w:cs="Arial"/>
          <w:b/>
          <w:sz w:val="22"/>
          <w:szCs w:val="22"/>
          <w:u w:val="single"/>
          <w:lang w:eastAsia="en-US"/>
        </w:rPr>
        <w:t>in addition</w:t>
      </w:r>
      <w:r w:rsidRPr="00CB15A4">
        <w:rPr>
          <w:rFonts w:ascii="Arial" w:hAnsi="Arial" w:cs="Arial"/>
          <w:sz w:val="22"/>
          <w:szCs w:val="22"/>
          <w:lang w:eastAsia="en-US"/>
        </w:rPr>
        <w:t xml:space="preserve"> to the “Application for Online Access to Services” if you require access to another patients online services. </w:t>
      </w:r>
    </w:p>
    <w:p w:rsidR="00E7093D" w:rsidRPr="00CB15A4" w:rsidRDefault="00E7093D" w:rsidP="00E7093D">
      <w:pPr>
        <w:rPr>
          <w:rFonts w:ascii="Arial" w:hAnsi="Arial" w:cs="Arial"/>
          <w:b/>
          <w:i/>
          <w:color w:val="1F497D"/>
          <w:sz w:val="22"/>
          <w:szCs w:val="22"/>
        </w:rPr>
      </w:pPr>
      <w:r w:rsidRPr="00CB15A4">
        <w:rPr>
          <w:rFonts w:ascii="Arial" w:hAnsi="Arial" w:cs="Arial"/>
          <w:b/>
          <w:i/>
          <w:color w:val="1F497D"/>
          <w:sz w:val="22"/>
          <w:szCs w:val="22"/>
        </w:rPr>
        <w:t>Section 1- Patients Details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244"/>
        <w:gridCol w:w="1504"/>
        <w:gridCol w:w="2182"/>
      </w:tblGrid>
      <w:tr w:rsidR="00E7093D" w:rsidRPr="00CB15A4" w:rsidTr="008B7BFA">
        <w:trPr>
          <w:trHeight w:val="441"/>
        </w:trPr>
        <w:tc>
          <w:tcPr>
            <w:tcW w:w="1702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b/>
                <w:sz w:val="22"/>
                <w:szCs w:val="22"/>
              </w:rPr>
              <w:t>Patients Name</w:t>
            </w:r>
          </w:p>
        </w:tc>
        <w:tc>
          <w:tcPr>
            <w:tcW w:w="5244" w:type="dxa"/>
            <w:shd w:val="clear" w:color="auto" w:fill="auto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b/>
                <w:sz w:val="22"/>
                <w:szCs w:val="22"/>
              </w:rPr>
              <w:t xml:space="preserve">Patients </w:t>
            </w:r>
          </w:p>
          <w:p w:rsidR="00E7093D" w:rsidRPr="00CB15A4" w:rsidRDefault="00E7093D" w:rsidP="008B7BFA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2182" w:type="dxa"/>
            <w:shd w:val="clear" w:color="auto" w:fill="auto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1088"/>
        </w:trPr>
        <w:tc>
          <w:tcPr>
            <w:tcW w:w="1702" w:type="dxa"/>
            <w:shd w:val="clear" w:color="auto" w:fill="auto"/>
          </w:tcPr>
          <w:p w:rsidR="00E7093D" w:rsidRPr="00CB15A4" w:rsidRDefault="00E7093D" w:rsidP="008B7BFA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b/>
                <w:sz w:val="22"/>
                <w:szCs w:val="22"/>
              </w:rPr>
              <w:t>Patients Address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E7093D" w:rsidRPr="00CB15A4" w:rsidRDefault="00E7093D" w:rsidP="008B7BF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CB15A4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CB15A4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CB15A4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CB15A4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CB15A4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CB15A4">
              <w:rPr>
                <w:rFonts w:ascii="Arial" w:eastAsia="Calibri" w:hAnsi="Arial" w:cs="Arial"/>
                <w:b/>
                <w:sz w:val="22"/>
                <w:szCs w:val="22"/>
              </w:rPr>
              <w:t>Postcode:</w:t>
            </w:r>
          </w:p>
        </w:tc>
      </w:tr>
    </w:tbl>
    <w:p w:rsidR="00E7093D" w:rsidRPr="00CB15A4" w:rsidRDefault="00E7093D" w:rsidP="00E7093D">
      <w:pPr>
        <w:rPr>
          <w:rFonts w:ascii="Arial" w:hAnsi="Arial" w:cs="Arial"/>
          <w:sz w:val="22"/>
          <w:szCs w:val="22"/>
        </w:rPr>
      </w:pPr>
    </w:p>
    <w:p w:rsidR="00E7093D" w:rsidRPr="00CB15A4" w:rsidRDefault="00E7093D" w:rsidP="00E7093D">
      <w:pPr>
        <w:rPr>
          <w:rFonts w:ascii="Arial" w:hAnsi="Arial" w:cs="Arial"/>
          <w:b/>
          <w:i/>
          <w:color w:val="1F497D"/>
          <w:sz w:val="22"/>
          <w:szCs w:val="22"/>
        </w:rPr>
      </w:pPr>
      <w:r w:rsidRPr="00CB15A4">
        <w:rPr>
          <w:rFonts w:ascii="Arial" w:hAnsi="Arial" w:cs="Arial"/>
          <w:b/>
          <w:i/>
          <w:color w:val="1F497D"/>
          <w:sz w:val="22"/>
          <w:szCs w:val="22"/>
        </w:rPr>
        <w:t>Section 2 – Application Type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  <w:gridCol w:w="284"/>
      </w:tblGrid>
      <w:tr w:rsidR="00E7093D" w:rsidRPr="00CB15A4" w:rsidTr="008B7BFA">
        <w:trPr>
          <w:trHeight w:val="498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3D" w:rsidRPr="00CB15A4" w:rsidRDefault="00E7093D" w:rsidP="008B7BFA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CB15A4">
              <w:rPr>
                <w:rFonts w:ascii="Arial" w:hAnsi="Arial" w:cs="Arial"/>
                <w:sz w:val="22"/>
                <w:szCs w:val="22"/>
              </w:rPr>
              <w:t>I am requesting access to the online services of a child aged 11 and under for whom I have parental responsibility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3D" w:rsidRPr="00CB15A4" w:rsidRDefault="00E7093D" w:rsidP="008B7BF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278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93D" w:rsidRPr="00CB15A4" w:rsidRDefault="00E7093D" w:rsidP="008B7BFA">
            <w:pPr>
              <w:ind w:right="-108"/>
              <w:rPr>
                <w:rFonts w:ascii="Arial" w:eastAsia="Calibri" w:hAnsi="Arial" w:cs="Arial"/>
                <w:sz w:val="22"/>
                <w:szCs w:val="22"/>
              </w:rPr>
            </w:pPr>
            <w:r w:rsidRPr="00CB15A4">
              <w:rPr>
                <w:rFonts w:ascii="Arial" w:hAnsi="Arial" w:cs="Arial"/>
                <w:sz w:val="22"/>
                <w:szCs w:val="22"/>
              </w:rPr>
              <w:t>I am requesting access to the online services of a child aged 12 – 15 for whom I have parental responsibility because;</w:t>
            </w:r>
          </w:p>
        </w:tc>
      </w:tr>
      <w:tr w:rsidR="00E7093D" w:rsidRPr="00CB15A4" w:rsidTr="008B7BFA">
        <w:trPr>
          <w:trHeight w:val="269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CB15A4">
              <w:rPr>
                <w:rFonts w:ascii="Arial" w:hAnsi="Arial" w:cs="Arial"/>
                <w:i/>
                <w:sz w:val="22"/>
                <w:szCs w:val="22"/>
              </w:rPr>
              <w:t>The patient is lacking competency in managing their own healthcare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93D" w:rsidRPr="00CB15A4" w:rsidRDefault="00E7093D" w:rsidP="008B7BF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269"/>
        </w:trPr>
        <w:tc>
          <w:tcPr>
            <w:tcW w:w="103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CB15A4">
              <w:rPr>
                <w:rFonts w:ascii="Arial" w:hAnsi="Arial" w:cs="Arial"/>
                <w:i/>
                <w:sz w:val="22"/>
                <w:szCs w:val="22"/>
              </w:rPr>
              <w:t>The patient is competent and has given consent for my access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81"/>
        </w:trPr>
        <w:tc>
          <w:tcPr>
            <w:tcW w:w="10348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sz w:val="22"/>
                <w:szCs w:val="22"/>
              </w:rPr>
            </w:pPr>
            <w:r w:rsidRPr="00CB15A4">
              <w:rPr>
                <w:rFonts w:ascii="Arial" w:hAnsi="Arial" w:cs="Arial"/>
                <w:sz w:val="22"/>
                <w:szCs w:val="22"/>
              </w:rPr>
              <w:t xml:space="preserve">I am requesting access to the online services of a patient aged 16 and over who lacks the competency to manage their own healthcare </w:t>
            </w:r>
            <w:r w:rsidRPr="00CB15A4">
              <w:rPr>
                <w:rFonts w:ascii="Arial" w:hAnsi="Arial" w:cs="Arial"/>
                <w:i/>
                <w:sz w:val="22"/>
                <w:szCs w:val="22"/>
              </w:rPr>
              <w:t>(GP assessment or Legal Documentation required)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81"/>
        </w:trPr>
        <w:tc>
          <w:tcPr>
            <w:tcW w:w="10348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sz w:val="22"/>
                <w:szCs w:val="22"/>
              </w:rPr>
            </w:pPr>
            <w:r w:rsidRPr="00CB15A4">
              <w:rPr>
                <w:rFonts w:ascii="Arial" w:hAnsi="Arial" w:cs="Arial"/>
                <w:sz w:val="22"/>
                <w:szCs w:val="22"/>
              </w:rPr>
              <w:t>I am requesting access to the online services of a patient and I have consent from the patient.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E7093D" w:rsidRPr="00CB15A4" w:rsidRDefault="00E7093D" w:rsidP="00E7093D">
      <w:pPr>
        <w:rPr>
          <w:rFonts w:ascii="Arial" w:hAnsi="Arial" w:cs="Arial"/>
          <w:sz w:val="22"/>
          <w:szCs w:val="22"/>
        </w:rPr>
      </w:pPr>
    </w:p>
    <w:p w:rsidR="00E7093D" w:rsidRPr="00CB15A4" w:rsidRDefault="00E7093D" w:rsidP="00E7093D">
      <w:pPr>
        <w:rPr>
          <w:rFonts w:ascii="Arial" w:hAnsi="Arial" w:cs="Arial"/>
          <w:b/>
          <w:i/>
          <w:color w:val="1F497D"/>
          <w:sz w:val="22"/>
          <w:szCs w:val="22"/>
        </w:rPr>
      </w:pPr>
      <w:r w:rsidRPr="00CB15A4">
        <w:rPr>
          <w:rFonts w:ascii="Arial" w:hAnsi="Arial" w:cs="Arial"/>
          <w:b/>
          <w:i/>
          <w:color w:val="1F497D"/>
          <w:sz w:val="22"/>
          <w:szCs w:val="22"/>
        </w:rPr>
        <w:t>Section 3 – Terms of Agreement</w:t>
      </w:r>
    </w:p>
    <w:p w:rsidR="00E7093D" w:rsidRPr="00CB15A4" w:rsidRDefault="00E7093D" w:rsidP="00E7093D">
      <w:pPr>
        <w:rPr>
          <w:rFonts w:ascii="Arial" w:hAnsi="Arial" w:cs="Arial"/>
          <w:sz w:val="22"/>
          <w:szCs w:val="22"/>
        </w:rPr>
      </w:pPr>
      <w:r w:rsidRPr="00CB15A4">
        <w:rPr>
          <w:rFonts w:ascii="Arial" w:hAnsi="Arial" w:cs="Arial"/>
          <w:b/>
          <w:sz w:val="22"/>
          <w:szCs w:val="22"/>
        </w:rPr>
        <w:t>I understand and agree with each statement below with regards to the patient’s online information</w:t>
      </w:r>
      <w:proofErr w:type="gramStart"/>
      <w:r w:rsidRPr="00CB15A4">
        <w:rPr>
          <w:rFonts w:ascii="Arial" w:hAnsi="Arial" w:cs="Arial"/>
          <w:b/>
          <w:sz w:val="22"/>
          <w:szCs w:val="22"/>
        </w:rPr>
        <w:t xml:space="preserve">;  </w:t>
      </w:r>
      <w:r w:rsidRPr="00CB15A4">
        <w:rPr>
          <w:rFonts w:ascii="Arial" w:hAnsi="Arial" w:cs="Arial"/>
          <w:i/>
          <w:sz w:val="22"/>
          <w:szCs w:val="22"/>
        </w:rPr>
        <w:t>(</w:t>
      </w:r>
      <w:proofErr w:type="gramEnd"/>
      <w:r w:rsidRPr="00CB15A4">
        <w:rPr>
          <w:rFonts w:ascii="Arial" w:hAnsi="Arial" w:cs="Arial"/>
          <w:i/>
          <w:sz w:val="22"/>
          <w:szCs w:val="22"/>
        </w:rPr>
        <w:t>Please tick)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25"/>
      </w:tblGrid>
      <w:tr w:rsidR="00604D2E" w:rsidRPr="00604D2E" w:rsidTr="005763E8">
        <w:trPr>
          <w:trHeight w:val="348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604D2E" w:rsidRPr="00604D2E" w:rsidRDefault="00604D2E" w:rsidP="00604D2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04D2E">
              <w:rPr>
                <w:rFonts w:ascii="Arial" w:eastAsia="Calibri" w:hAnsi="Arial" w:cs="Arial"/>
                <w:b/>
                <w:sz w:val="22"/>
                <w:szCs w:val="22"/>
              </w:rPr>
              <w:t>Applicants name (</w:t>
            </w:r>
            <w:r w:rsidRPr="00604D2E">
              <w:rPr>
                <w:rFonts w:ascii="Arial" w:eastAsia="Calibri" w:hAnsi="Arial" w:cs="Arial"/>
                <w:b/>
                <w:i/>
                <w:sz w:val="18"/>
                <w:szCs w:val="18"/>
              </w:rPr>
              <w:t>capitals please)</w:t>
            </w:r>
            <w:r w:rsidRPr="00604D2E">
              <w:rPr>
                <w:rFonts w:ascii="Arial" w:eastAsia="Calibri" w:hAnsi="Arial" w:cs="Arial"/>
                <w:b/>
                <w:sz w:val="22"/>
                <w:szCs w:val="22"/>
              </w:rPr>
              <w:t>………………………………………………..DOB……………………………..</w:t>
            </w:r>
          </w:p>
        </w:tc>
      </w:tr>
      <w:tr w:rsidR="00E7093D" w:rsidRPr="00CB15A4" w:rsidTr="008B7BFA">
        <w:trPr>
          <w:trHeight w:val="348"/>
        </w:trPr>
        <w:tc>
          <w:tcPr>
            <w:tcW w:w="10173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sz w:val="22"/>
                <w:szCs w:val="22"/>
              </w:rPr>
              <w:t>I have read and understood the information leaflet provided by the practice about online access and will treat the patients information as confidential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348"/>
        </w:trPr>
        <w:tc>
          <w:tcPr>
            <w:tcW w:w="10173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sz w:val="22"/>
                <w:szCs w:val="22"/>
              </w:rPr>
              <w:t>I will be responsible for the security of any of the information that I see or download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632"/>
        </w:trPr>
        <w:tc>
          <w:tcPr>
            <w:tcW w:w="10173" w:type="dxa"/>
            <w:shd w:val="clear" w:color="auto" w:fill="auto"/>
            <w:vAlign w:val="center"/>
          </w:tcPr>
          <w:p w:rsidR="00E7093D" w:rsidRPr="00CB15A4" w:rsidRDefault="00E7093D" w:rsidP="008B7BFA">
            <w:pPr>
              <w:ind w:right="-145"/>
              <w:rPr>
                <w:rFonts w:ascii="Arial" w:eastAsia="Calibri" w:hAnsi="Arial" w:cs="Arial"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sz w:val="22"/>
                <w:szCs w:val="22"/>
              </w:rPr>
              <w:t xml:space="preserve">I will contact the practice as soon as possible if I suspect that the account has been accessed without my agreement.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632"/>
        </w:trPr>
        <w:tc>
          <w:tcPr>
            <w:tcW w:w="10173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sz w:val="22"/>
                <w:szCs w:val="22"/>
              </w:rPr>
              <w:t>If I see information in the record that is not about the patient or is inaccurate, I will contact the practice as soon as possible.  I will treat this information as strictly confidential.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E7093D" w:rsidRPr="00CB15A4" w:rsidRDefault="00E7093D" w:rsidP="00E7093D">
      <w:pPr>
        <w:rPr>
          <w:rFonts w:ascii="Arial" w:hAnsi="Arial" w:cs="Arial"/>
          <w:b/>
          <w:i/>
          <w:color w:val="1F497D"/>
          <w:sz w:val="22"/>
          <w:szCs w:val="22"/>
        </w:rPr>
      </w:pPr>
      <w:r w:rsidRPr="00CB15A4">
        <w:rPr>
          <w:rFonts w:ascii="Arial" w:hAnsi="Arial" w:cs="Arial"/>
          <w:b/>
          <w:i/>
          <w:color w:val="1F497D"/>
          <w:sz w:val="22"/>
          <w:szCs w:val="22"/>
        </w:rPr>
        <w:t>Section 4 – Consent</w:t>
      </w:r>
    </w:p>
    <w:p w:rsidR="00E7093D" w:rsidRPr="00CB15A4" w:rsidRDefault="00E7093D" w:rsidP="00E7093D">
      <w:pPr>
        <w:rPr>
          <w:rFonts w:ascii="Arial" w:hAnsi="Arial" w:cs="Arial"/>
          <w:b/>
          <w:sz w:val="22"/>
          <w:szCs w:val="22"/>
        </w:rPr>
      </w:pPr>
    </w:p>
    <w:p w:rsidR="00E7093D" w:rsidRPr="00CB15A4" w:rsidRDefault="00E7093D" w:rsidP="00E7093D">
      <w:pPr>
        <w:rPr>
          <w:rFonts w:ascii="Arial" w:hAnsi="Arial" w:cs="Arial"/>
          <w:b/>
          <w:sz w:val="22"/>
          <w:szCs w:val="22"/>
          <w:u w:val="single"/>
        </w:rPr>
      </w:pPr>
      <w:r w:rsidRPr="00CB15A4">
        <w:rPr>
          <w:rFonts w:ascii="Arial" w:hAnsi="Arial" w:cs="Arial"/>
          <w:b/>
          <w:sz w:val="22"/>
          <w:szCs w:val="22"/>
        </w:rPr>
        <w:t>Applicants Signature:</w:t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</w:rPr>
        <w:t xml:space="preserve">Date: </w:t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</w:p>
    <w:tbl>
      <w:tblPr>
        <w:tblpPr w:leftFromText="180" w:rightFromText="180" w:vertAnchor="text" w:horzAnchor="margin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4654"/>
        <w:gridCol w:w="777"/>
      </w:tblGrid>
      <w:tr w:rsidR="00E7093D" w:rsidRPr="00CB15A4" w:rsidTr="008B7BFA">
        <w:trPr>
          <w:trHeight w:val="292"/>
        </w:trPr>
        <w:tc>
          <w:tcPr>
            <w:tcW w:w="478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E7093D" w:rsidRPr="00CB15A4" w:rsidRDefault="00E7093D" w:rsidP="008B7BFA">
            <w:pPr>
              <w:rPr>
                <w:rFonts w:ascii="Arial" w:hAnsi="Arial" w:cs="Arial"/>
                <w:sz w:val="22"/>
                <w:szCs w:val="22"/>
              </w:rPr>
            </w:pPr>
            <w:r w:rsidRPr="00CB15A4">
              <w:rPr>
                <w:rFonts w:ascii="Arial" w:hAnsi="Arial" w:cs="Arial"/>
                <w:sz w:val="22"/>
                <w:szCs w:val="22"/>
              </w:rPr>
              <w:t xml:space="preserve">I understand the risks of allowing the user access to the services ticked and I understand that I reserve the right to remove this access at any time. </w:t>
            </w:r>
          </w:p>
        </w:tc>
        <w:tc>
          <w:tcPr>
            <w:tcW w:w="5896" w:type="dxa"/>
            <w:gridSpan w:val="2"/>
            <w:shd w:val="clear" w:color="auto" w:fill="auto"/>
          </w:tcPr>
          <w:p w:rsidR="00E7093D" w:rsidRPr="00CB15A4" w:rsidRDefault="00E7093D" w:rsidP="008B7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sz w:val="22"/>
                <w:szCs w:val="22"/>
              </w:rPr>
              <w:t>I am allowing the user proxy access to the following services;</w:t>
            </w:r>
          </w:p>
        </w:tc>
      </w:tr>
      <w:tr w:rsidR="00E7093D" w:rsidRPr="00CB15A4" w:rsidTr="008B7BFA">
        <w:trPr>
          <w:trHeight w:val="276"/>
        </w:trPr>
        <w:tc>
          <w:tcPr>
            <w:tcW w:w="4786" w:type="dxa"/>
            <w:vMerge/>
            <w:tcBorders>
              <w:left w:val="nil"/>
              <w:bottom w:val="nil"/>
            </w:tcBorders>
            <w:shd w:val="clear" w:color="auto" w:fill="auto"/>
          </w:tcPr>
          <w:p w:rsidR="00E7093D" w:rsidRPr="00CB15A4" w:rsidRDefault="00E7093D" w:rsidP="008B7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9" w:type="dxa"/>
            <w:shd w:val="clear" w:color="auto" w:fill="auto"/>
          </w:tcPr>
          <w:p w:rsidR="00E7093D" w:rsidRPr="00CB15A4" w:rsidRDefault="00E7093D" w:rsidP="008B7BFA">
            <w:pPr>
              <w:rPr>
                <w:rFonts w:ascii="Arial" w:hAnsi="Arial" w:cs="Arial"/>
                <w:sz w:val="22"/>
                <w:szCs w:val="22"/>
              </w:rPr>
            </w:pPr>
            <w:r w:rsidRPr="00CB15A4">
              <w:rPr>
                <w:rFonts w:ascii="Arial" w:hAnsi="Arial" w:cs="Arial"/>
                <w:sz w:val="22"/>
                <w:szCs w:val="22"/>
              </w:rPr>
              <w:t>Online appointment management</w:t>
            </w:r>
          </w:p>
        </w:tc>
        <w:tc>
          <w:tcPr>
            <w:tcW w:w="847" w:type="dxa"/>
            <w:shd w:val="clear" w:color="auto" w:fill="auto"/>
          </w:tcPr>
          <w:p w:rsidR="00E7093D" w:rsidRPr="00CB15A4" w:rsidRDefault="00E7093D" w:rsidP="008B7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292"/>
        </w:trPr>
        <w:tc>
          <w:tcPr>
            <w:tcW w:w="4786" w:type="dxa"/>
            <w:vMerge/>
            <w:tcBorders>
              <w:left w:val="nil"/>
              <w:bottom w:val="nil"/>
            </w:tcBorders>
            <w:shd w:val="clear" w:color="auto" w:fill="auto"/>
          </w:tcPr>
          <w:p w:rsidR="00E7093D" w:rsidRPr="00CB15A4" w:rsidRDefault="00E7093D" w:rsidP="008B7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9" w:type="dxa"/>
            <w:shd w:val="clear" w:color="auto" w:fill="auto"/>
          </w:tcPr>
          <w:p w:rsidR="00E7093D" w:rsidRPr="00CB15A4" w:rsidRDefault="00E7093D" w:rsidP="008B7BFA">
            <w:pPr>
              <w:rPr>
                <w:rFonts w:ascii="Arial" w:hAnsi="Arial" w:cs="Arial"/>
                <w:sz w:val="22"/>
                <w:szCs w:val="22"/>
              </w:rPr>
            </w:pPr>
            <w:r w:rsidRPr="00CB15A4">
              <w:rPr>
                <w:rFonts w:ascii="Arial" w:hAnsi="Arial" w:cs="Arial"/>
                <w:sz w:val="22"/>
                <w:szCs w:val="22"/>
              </w:rPr>
              <w:t>Online prescription management</w:t>
            </w:r>
          </w:p>
        </w:tc>
        <w:tc>
          <w:tcPr>
            <w:tcW w:w="847" w:type="dxa"/>
            <w:shd w:val="clear" w:color="auto" w:fill="auto"/>
          </w:tcPr>
          <w:p w:rsidR="00E7093D" w:rsidRPr="00CB15A4" w:rsidRDefault="00E7093D" w:rsidP="008B7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292"/>
        </w:trPr>
        <w:tc>
          <w:tcPr>
            <w:tcW w:w="4786" w:type="dxa"/>
            <w:vMerge/>
            <w:tcBorders>
              <w:left w:val="nil"/>
              <w:bottom w:val="nil"/>
            </w:tcBorders>
            <w:shd w:val="clear" w:color="auto" w:fill="auto"/>
          </w:tcPr>
          <w:p w:rsidR="00E7093D" w:rsidRPr="00CB15A4" w:rsidRDefault="00E7093D" w:rsidP="008B7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9" w:type="dxa"/>
            <w:shd w:val="clear" w:color="auto" w:fill="auto"/>
          </w:tcPr>
          <w:p w:rsidR="00E7093D" w:rsidRPr="00CB15A4" w:rsidRDefault="00E7093D" w:rsidP="008B7BFA">
            <w:pPr>
              <w:rPr>
                <w:rFonts w:ascii="Arial" w:hAnsi="Arial" w:cs="Arial"/>
                <w:sz w:val="22"/>
                <w:szCs w:val="22"/>
              </w:rPr>
            </w:pPr>
            <w:r w:rsidRPr="00CB15A4">
              <w:rPr>
                <w:rFonts w:ascii="Arial" w:hAnsi="Arial" w:cs="Arial"/>
                <w:sz w:val="22"/>
                <w:szCs w:val="22"/>
              </w:rPr>
              <w:t>Online access to my summary medical record</w:t>
            </w:r>
          </w:p>
        </w:tc>
        <w:tc>
          <w:tcPr>
            <w:tcW w:w="847" w:type="dxa"/>
            <w:shd w:val="clear" w:color="auto" w:fill="auto"/>
          </w:tcPr>
          <w:p w:rsidR="00E7093D" w:rsidRPr="00CB15A4" w:rsidRDefault="00E7093D" w:rsidP="008B7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093D" w:rsidRPr="00CB15A4" w:rsidRDefault="00E7093D" w:rsidP="00E7093D">
      <w:pPr>
        <w:rPr>
          <w:rFonts w:ascii="Arial" w:hAnsi="Arial" w:cs="Arial"/>
          <w:b/>
          <w:sz w:val="22"/>
          <w:szCs w:val="22"/>
        </w:rPr>
      </w:pPr>
    </w:p>
    <w:p w:rsidR="00E7093D" w:rsidRPr="00CB15A4" w:rsidRDefault="00E7093D" w:rsidP="00E7093D">
      <w:pPr>
        <w:rPr>
          <w:rFonts w:ascii="Arial" w:hAnsi="Arial" w:cs="Arial"/>
          <w:b/>
          <w:sz w:val="22"/>
          <w:szCs w:val="22"/>
        </w:rPr>
      </w:pPr>
      <w:r w:rsidRPr="00CB15A4">
        <w:rPr>
          <w:rFonts w:ascii="Arial" w:hAnsi="Arial" w:cs="Arial"/>
          <w:b/>
          <w:sz w:val="22"/>
          <w:szCs w:val="22"/>
        </w:rPr>
        <w:t xml:space="preserve">Patient </w:t>
      </w:r>
      <w:proofErr w:type="gramStart"/>
      <w:r w:rsidRPr="00CB15A4">
        <w:rPr>
          <w:rFonts w:ascii="Arial" w:hAnsi="Arial" w:cs="Arial"/>
          <w:b/>
          <w:sz w:val="22"/>
          <w:szCs w:val="22"/>
        </w:rPr>
        <w:t>Consent</w:t>
      </w:r>
      <w:r w:rsidRPr="00CB15A4">
        <w:rPr>
          <w:rFonts w:ascii="Arial" w:hAnsi="Arial" w:cs="Arial"/>
          <w:sz w:val="22"/>
          <w:szCs w:val="22"/>
        </w:rPr>
        <w:t>(</w:t>
      </w:r>
      <w:proofErr w:type="gramEnd"/>
      <w:r w:rsidRPr="00CB15A4">
        <w:rPr>
          <w:rFonts w:ascii="Arial" w:hAnsi="Arial" w:cs="Arial"/>
          <w:sz w:val="22"/>
          <w:szCs w:val="22"/>
        </w:rPr>
        <w:t>if appropriate)</w:t>
      </w:r>
      <w:r w:rsidRPr="00CB15A4">
        <w:rPr>
          <w:rFonts w:ascii="Arial" w:hAnsi="Arial" w:cs="Arial"/>
          <w:b/>
          <w:sz w:val="22"/>
          <w:szCs w:val="22"/>
        </w:rPr>
        <w:t>;</w:t>
      </w:r>
    </w:p>
    <w:p w:rsidR="00E7093D" w:rsidRPr="00CB15A4" w:rsidRDefault="00E7093D" w:rsidP="00E7093D">
      <w:pPr>
        <w:rPr>
          <w:rFonts w:ascii="Arial" w:hAnsi="Arial" w:cs="Arial"/>
          <w:b/>
          <w:sz w:val="22"/>
          <w:szCs w:val="22"/>
        </w:rPr>
      </w:pPr>
    </w:p>
    <w:p w:rsidR="00E7093D" w:rsidRPr="00CB15A4" w:rsidRDefault="00E7093D" w:rsidP="00E7093D">
      <w:pPr>
        <w:rPr>
          <w:rFonts w:ascii="Arial" w:hAnsi="Arial" w:cs="Arial"/>
          <w:b/>
          <w:sz w:val="22"/>
          <w:szCs w:val="22"/>
          <w:u w:val="single"/>
        </w:rPr>
      </w:pPr>
      <w:r w:rsidRPr="00CB15A4">
        <w:rPr>
          <w:rFonts w:ascii="Arial" w:hAnsi="Arial" w:cs="Arial"/>
          <w:b/>
          <w:sz w:val="22"/>
          <w:szCs w:val="22"/>
        </w:rPr>
        <w:t>Patients Signature:</w:t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</w:rPr>
        <w:t>Date:</w:t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</w:p>
    <w:p w:rsidR="006503B3" w:rsidRDefault="006503B3" w:rsidP="00E7093D">
      <w:pPr>
        <w:jc w:val="center"/>
        <w:rPr>
          <w:rFonts w:ascii="Arial" w:hAnsi="Arial" w:cs="Arial"/>
          <w:b/>
          <w:i/>
          <w:color w:val="808080"/>
          <w:sz w:val="22"/>
          <w:szCs w:val="22"/>
          <w:u w:val="single"/>
        </w:rPr>
      </w:pPr>
    </w:p>
    <w:p w:rsidR="00E7093D" w:rsidRPr="00CB15A4" w:rsidRDefault="00E7093D" w:rsidP="00E7093D">
      <w:pPr>
        <w:jc w:val="center"/>
        <w:rPr>
          <w:rFonts w:ascii="Arial" w:hAnsi="Arial" w:cs="Arial"/>
          <w:b/>
          <w:i/>
          <w:color w:val="808080"/>
          <w:sz w:val="22"/>
          <w:szCs w:val="22"/>
          <w:u w:val="single"/>
        </w:rPr>
      </w:pPr>
      <w:r w:rsidRPr="00CB15A4">
        <w:rPr>
          <w:rFonts w:ascii="Arial" w:hAnsi="Arial" w:cs="Arial"/>
          <w:b/>
          <w:i/>
          <w:color w:val="808080"/>
          <w:sz w:val="22"/>
          <w:szCs w:val="22"/>
          <w:u w:val="single"/>
        </w:rPr>
        <w:t>This form must be completed in addition to the “Application for Online Access to Services”</w:t>
      </w:r>
    </w:p>
    <w:p w:rsidR="006503B3" w:rsidRDefault="006503B3" w:rsidP="00E7093D">
      <w:pPr>
        <w:jc w:val="center"/>
        <w:rPr>
          <w:rFonts w:ascii="Arial" w:hAnsi="Arial" w:cs="Arial"/>
          <w:b/>
          <w:color w:val="808080"/>
          <w:sz w:val="22"/>
          <w:szCs w:val="22"/>
        </w:rPr>
      </w:pPr>
    </w:p>
    <w:p w:rsidR="00E7093D" w:rsidRPr="00CB15A4" w:rsidRDefault="00E7093D" w:rsidP="00E7093D">
      <w:pPr>
        <w:jc w:val="center"/>
        <w:rPr>
          <w:rFonts w:ascii="Arial" w:hAnsi="Arial" w:cs="Arial"/>
          <w:b/>
          <w:color w:val="808080"/>
          <w:sz w:val="22"/>
          <w:szCs w:val="22"/>
        </w:rPr>
      </w:pPr>
      <w:r w:rsidRPr="00CB15A4">
        <w:rPr>
          <w:rFonts w:ascii="Arial" w:hAnsi="Arial" w:cs="Arial"/>
          <w:b/>
          <w:color w:val="808080"/>
          <w:sz w:val="22"/>
          <w:szCs w:val="22"/>
        </w:rPr>
        <w:lastRenderedPageBreak/>
        <w:t>PRACTICE USE ONLY</w:t>
      </w:r>
    </w:p>
    <w:p w:rsidR="00E7093D" w:rsidRPr="00CB15A4" w:rsidRDefault="00E7093D" w:rsidP="00E7093D">
      <w:pPr>
        <w:jc w:val="center"/>
        <w:rPr>
          <w:rFonts w:ascii="Arial" w:hAnsi="Arial" w:cs="Arial"/>
          <w:b/>
          <w:color w:val="808080"/>
          <w:sz w:val="22"/>
          <w:szCs w:val="22"/>
        </w:rPr>
      </w:pPr>
    </w:p>
    <w:tbl>
      <w:tblPr>
        <w:tblpPr w:leftFromText="180" w:rightFromText="180" w:vertAnchor="text" w:horzAnchor="margin" w:tblpY="-73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809"/>
        <w:gridCol w:w="3448"/>
        <w:gridCol w:w="5341"/>
      </w:tblGrid>
      <w:tr w:rsidR="00E7093D" w:rsidRPr="00CB15A4" w:rsidTr="008B7BFA">
        <w:trPr>
          <w:trHeight w:val="249"/>
        </w:trPr>
        <w:tc>
          <w:tcPr>
            <w:tcW w:w="10598" w:type="dxa"/>
            <w:gridSpan w:val="3"/>
            <w:shd w:val="clear" w:color="auto" w:fill="auto"/>
            <w:vAlign w:val="center"/>
          </w:tcPr>
          <w:p w:rsidR="006503B3" w:rsidRDefault="006503B3" w:rsidP="008B7BFA">
            <w:pPr>
              <w:jc w:val="center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  <w:p w:rsidR="00E7093D" w:rsidRDefault="00E7093D" w:rsidP="008B7BFA">
            <w:pPr>
              <w:jc w:val="center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RECEPTION STAFF USE</w:t>
            </w:r>
          </w:p>
          <w:p w:rsidR="006503B3" w:rsidRPr="00CB15A4" w:rsidRDefault="006503B3" w:rsidP="008B7BFA">
            <w:pPr>
              <w:jc w:val="center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13"/>
        </w:trPr>
        <w:tc>
          <w:tcPr>
            <w:tcW w:w="1809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Patient NHS No: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  <w:tc>
          <w:tcPr>
            <w:tcW w:w="5341" w:type="dxa"/>
            <w:vMerge w:val="restart"/>
            <w:shd w:val="clear" w:color="auto" w:fill="auto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b/>
                <w:noProof/>
                <w:color w:val="808080"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b/>
                <w:noProof/>
                <w:color w:val="808080"/>
                <w:sz w:val="22"/>
                <w:szCs w:val="22"/>
              </w:rPr>
              <w:t>Method of Identity Verification;</w:t>
            </w:r>
          </w:p>
          <w:p w:rsidR="00E7093D" w:rsidRPr="00CB15A4" w:rsidRDefault="00E7093D" w:rsidP="008B7BFA">
            <w:pPr>
              <w:ind w:left="272" w:hanging="272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23825" cy="133350"/>
                      <wp:effectExtent l="0" t="0" r="28575" b="19050"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" filled="f" strokecolor="#7f7f7f" strokeweight=".25pt">
                      <v:path arrowok="t"/>
                      <w10:anchorlock/>
                    </v:rect>
                  </w:pict>
                </mc:Fallback>
              </mc:AlternateContent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>Documentation including proof of relationship (copy attached)</w:t>
            </w:r>
          </w:p>
          <w:p w:rsidR="00E7093D" w:rsidRPr="00CB15A4" w:rsidRDefault="00E7093D" w:rsidP="008B7BFA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23825" cy="133350"/>
                      <wp:effectExtent l="0" t="0" r="28575" b="19050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" filled="f" strokecolor="#7f7f7f" strokeweight=".25pt">
                      <v:path arrowok="t"/>
                      <w10:anchorlock/>
                    </v:rect>
                  </w:pict>
                </mc:Fallback>
              </mc:AlternateContent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>Vouching with information from both records</w:t>
            </w:r>
          </w:p>
          <w:p w:rsidR="00E7093D" w:rsidRPr="00CB15A4" w:rsidRDefault="00E7093D" w:rsidP="008B7BFA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23825" cy="133350"/>
                      <wp:effectExtent l="0" t="0" r="28575" b="19050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" filled="f" strokecolor="#7f7f7f" strokeweight=".25pt">
                      <v:path arrowok="t"/>
                      <w10:anchorlock/>
                    </v:rect>
                  </w:pict>
                </mc:Fallback>
              </mc:AlternateContent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 xml:space="preserve">Vouching by GP/Management:- </w:t>
            </w:r>
          </w:p>
          <w:p w:rsidR="00E7093D" w:rsidRPr="00CB15A4" w:rsidRDefault="00E7093D" w:rsidP="008B7BFA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  <w:p w:rsidR="00E7093D" w:rsidRPr="00CB15A4" w:rsidRDefault="00E7093D" w:rsidP="008B7BFA">
            <w:pPr>
              <w:rPr>
                <w:rFonts w:ascii="Arial" w:eastAsia="Calibri" w:hAnsi="Arial" w:cs="Arial"/>
                <w:b/>
                <w:noProof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 xml:space="preserve">     (Name</w:t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  <w:t xml:space="preserve">  </w:t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  <w:t xml:space="preserve">           </w:t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>)</w:t>
            </w:r>
          </w:p>
        </w:tc>
      </w:tr>
      <w:tr w:rsidR="00E7093D" w:rsidRPr="00CB15A4" w:rsidTr="008B7BFA">
        <w:trPr>
          <w:trHeight w:val="413"/>
        </w:trPr>
        <w:tc>
          <w:tcPr>
            <w:tcW w:w="1809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Date: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  <w:tc>
          <w:tcPr>
            <w:tcW w:w="5341" w:type="dxa"/>
            <w:vMerge/>
            <w:shd w:val="clear" w:color="auto" w:fill="auto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Staff Name: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  <w:tc>
          <w:tcPr>
            <w:tcW w:w="5341" w:type="dxa"/>
            <w:vMerge/>
            <w:shd w:val="clear" w:color="auto" w:fill="auto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18"/>
        </w:trPr>
        <w:tc>
          <w:tcPr>
            <w:tcW w:w="5257" w:type="dxa"/>
            <w:gridSpan w:val="2"/>
            <w:shd w:val="clear" w:color="auto" w:fill="auto"/>
            <w:vAlign w:val="center"/>
          </w:tcPr>
          <w:p w:rsidR="006503B3" w:rsidRPr="00CB15A4" w:rsidRDefault="00E7093D" w:rsidP="006503B3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THIS FORM SHOULD BE SENT TO ADMINISTRATION</w:t>
            </w:r>
          </w:p>
        </w:tc>
        <w:tc>
          <w:tcPr>
            <w:tcW w:w="5341" w:type="dxa"/>
            <w:vMerge/>
            <w:shd w:val="clear" w:color="auto" w:fill="auto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noProof/>
                <w:sz w:val="22"/>
                <w:szCs w:val="22"/>
              </w:rPr>
            </w:pPr>
          </w:p>
        </w:tc>
      </w:tr>
    </w:tbl>
    <w:p w:rsidR="00E7093D" w:rsidRPr="00CB15A4" w:rsidRDefault="00E7093D" w:rsidP="00E7093D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-3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51"/>
        <w:gridCol w:w="1486"/>
        <w:gridCol w:w="1708"/>
        <w:gridCol w:w="1713"/>
        <w:gridCol w:w="594"/>
        <w:gridCol w:w="767"/>
        <w:gridCol w:w="370"/>
        <w:gridCol w:w="1709"/>
      </w:tblGrid>
      <w:tr w:rsidR="00E7093D" w:rsidRPr="00CB15A4" w:rsidTr="008B7BFA">
        <w:trPr>
          <w:trHeight w:val="195"/>
        </w:trPr>
        <w:tc>
          <w:tcPr>
            <w:tcW w:w="10598" w:type="dxa"/>
            <w:gridSpan w:val="8"/>
            <w:shd w:val="clear" w:color="auto" w:fill="auto"/>
            <w:vAlign w:val="center"/>
          </w:tcPr>
          <w:p w:rsidR="006503B3" w:rsidRPr="00CB15A4" w:rsidRDefault="00E7093D" w:rsidP="006503B3">
            <w:pPr>
              <w:jc w:val="center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ADMIN STAFF USE</w:t>
            </w:r>
          </w:p>
        </w:tc>
      </w:tr>
      <w:tr w:rsidR="00E7093D" w:rsidRPr="00CB15A4" w:rsidTr="008B7BFA">
        <w:trPr>
          <w:trHeight w:val="422"/>
        </w:trPr>
        <w:tc>
          <w:tcPr>
            <w:tcW w:w="2254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Request Sent to (GP):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Date: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22"/>
        </w:trPr>
        <w:tc>
          <w:tcPr>
            <w:tcW w:w="2254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Account created by: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Date: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390"/>
        </w:trPr>
        <w:tc>
          <w:tcPr>
            <w:tcW w:w="2254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SMS/Email Verification:</w:t>
            </w:r>
          </w:p>
        </w:tc>
        <w:tc>
          <w:tcPr>
            <w:tcW w:w="1486" w:type="dxa"/>
            <w:shd w:val="clear" w:color="auto" w:fill="auto"/>
          </w:tcPr>
          <w:p w:rsidR="00E7093D" w:rsidRPr="00CB15A4" w:rsidRDefault="00E7093D" w:rsidP="008B7BFA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>Verified:</w:t>
            </w:r>
          </w:p>
          <w:p w:rsidR="00E7093D" w:rsidRPr="00CB15A4" w:rsidRDefault="00E7093D" w:rsidP="008B7BFA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23825" cy="133350"/>
                      <wp:effectExtent l="0" t="0" r="28575" b="19050"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" filled="f" strokecolor="#7f7f7f" strokeweight=".25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58" w:type="dxa"/>
            <w:gridSpan w:val="6"/>
            <w:shd w:val="clear" w:color="auto" w:fill="auto"/>
          </w:tcPr>
          <w:p w:rsidR="00E7093D" w:rsidRPr="00CB15A4" w:rsidRDefault="00E7093D" w:rsidP="008B7BFA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>Sent on:</w:t>
            </w:r>
          </w:p>
          <w:p w:rsidR="00E7093D" w:rsidRPr="00CB15A4" w:rsidRDefault="00E7093D" w:rsidP="008B7BFA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 xml:space="preserve">    /    /       </w:t>
            </w:r>
          </w:p>
        </w:tc>
      </w:tr>
      <w:tr w:rsidR="00E7093D" w:rsidRPr="00CB15A4" w:rsidTr="008B7BFA">
        <w:trPr>
          <w:trHeight w:val="390"/>
        </w:trPr>
        <w:tc>
          <w:tcPr>
            <w:tcW w:w="2254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Username sent: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>SMS/EMAIL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>/   /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Password sent:</w:t>
            </w: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>SMS/EMAIL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center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>/   /</w:t>
            </w:r>
          </w:p>
        </w:tc>
      </w:tr>
      <w:tr w:rsidR="00E7093D" w:rsidRPr="00CB15A4" w:rsidTr="008B7BFA">
        <w:trPr>
          <w:trHeight w:val="303"/>
        </w:trPr>
        <w:tc>
          <w:tcPr>
            <w:tcW w:w="10598" w:type="dxa"/>
            <w:gridSpan w:val="8"/>
            <w:vMerge w:val="restart"/>
            <w:shd w:val="clear" w:color="auto" w:fill="auto"/>
          </w:tcPr>
          <w:p w:rsidR="00E7093D" w:rsidRPr="00CB15A4" w:rsidRDefault="00E7093D" w:rsidP="008B7BFA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>Notes:</w:t>
            </w:r>
          </w:p>
        </w:tc>
      </w:tr>
      <w:tr w:rsidR="00E7093D" w:rsidRPr="00CB15A4" w:rsidTr="008B7BFA">
        <w:trPr>
          <w:trHeight w:val="334"/>
        </w:trPr>
        <w:tc>
          <w:tcPr>
            <w:tcW w:w="10598" w:type="dxa"/>
            <w:gridSpan w:val="8"/>
            <w:vMerge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</w:tr>
    </w:tbl>
    <w:p w:rsidR="00E7093D" w:rsidRPr="00CB15A4" w:rsidRDefault="00E7093D" w:rsidP="00E7093D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page" w:horzAnchor="margin" w:tblpY="6931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242"/>
        <w:gridCol w:w="4536"/>
        <w:gridCol w:w="426"/>
        <w:gridCol w:w="4394"/>
      </w:tblGrid>
      <w:tr w:rsidR="00E7093D" w:rsidRPr="00CB15A4" w:rsidTr="008B7BFA">
        <w:trPr>
          <w:trHeight w:val="249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E7093D" w:rsidRPr="00CB15A4" w:rsidRDefault="00E7093D" w:rsidP="008B7BFA">
            <w:pPr>
              <w:jc w:val="center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GP USE</w:t>
            </w:r>
          </w:p>
        </w:tc>
      </w:tr>
      <w:tr w:rsidR="00E7093D" w:rsidRPr="00CB15A4" w:rsidTr="008B7BFA">
        <w:trPr>
          <w:trHeight w:val="558"/>
        </w:trPr>
        <w:tc>
          <w:tcPr>
            <w:tcW w:w="1242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GP Name:</w:t>
            </w:r>
          </w:p>
        </w:tc>
        <w:tc>
          <w:tcPr>
            <w:tcW w:w="9356" w:type="dxa"/>
            <w:gridSpan w:val="3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204"/>
        </w:trPr>
        <w:tc>
          <w:tcPr>
            <w:tcW w:w="6204" w:type="dxa"/>
            <w:gridSpan w:val="3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I am allowing the applicant access to the following services for the patient named in this application;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329565</wp:posOffset>
                      </wp:positionV>
                      <wp:extent cx="143510" cy="143510"/>
                      <wp:effectExtent l="0" t="0" r="27940" b="2794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84.15pt;margin-top:25.95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" filled="f" strokecolor="#7f7f7f" strokeweight=".25pt">
                      <v:path arrowok="t"/>
                    </v:rect>
                  </w:pict>
                </mc:Fallback>
              </mc:AlternateContent>
            </w: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I do not feel the applicant should be allowed access to the patients’ online services.</w:t>
            </w:r>
          </w:p>
        </w:tc>
      </w:tr>
      <w:tr w:rsidR="00E7093D" w:rsidRPr="00CB15A4" w:rsidTr="008B7BFA">
        <w:trPr>
          <w:trHeight w:val="202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>Online appointment management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</w:pPr>
          </w:p>
        </w:tc>
      </w:tr>
      <w:tr w:rsidR="00E7093D" w:rsidRPr="00CB15A4" w:rsidTr="008B7BFA">
        <w:trPr>
          <w:trHeight w:val="202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>Online prescription management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</w:pPr>
          </w:p>
        </w:tc>
      </w:tr>
      <w:tr w:rsidR="00E7093D" w:rsidRPr="00CB15A4" w:rsidTr="008B7BFA">
        <w:trPr>
          <w:trHeight w:val="202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>Online access to summary medical record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</w:pPr>
          </w:p>
        </w:tc>
      </w:tr>
      <w:tr w:rsidR="00E7093D" w:rsidRPr="00CB15A4" w:rsidTr="008B7BFA">
        <w:trPr>
          <w:trHeight w:val="568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i/>
                <w:color w:val="808080"/>
                <w:sz w:val="22"/>
                <w:szCs w:val="22"/>
              </w:rPr>
              <w:t>Notes:</w:t>
            </w:r>
          </w:p>
          <w:p w:rsidR="00E7093D" w:rsidRPr="00CB15A4" w:rsidRDefault="00E7093D" w:rsidP="008B7BFA">
            <w:pPr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</w:p>
          <w:p w:rsidR="00E7093D" w:rsidRPr="00CB15A4" w:rsidRDefault="00E7093D" w:rsidP="008B7BFA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bookmarkStart w:id="1" w:name="_GoBack"/>
            <w:bookmarkEnd w:id="1"/>
          </w:p>
          <w:p w:rsidR="00E7093D" w:rsidRPr="00CB15A4" w:rsidRDefault="00E7093D" w:rsidP="008B7BFA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>Signature of GP:</w:t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>Date:</w:t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</w:r>
            <w:r w:rsidRPr="00CB15A4">
              <w:rPr>
                <w:rFonts w:ascii="Arial" w:hAnsi="Arial" w:cs="Arial"/>
                <w:color w:val="808080"/>
                <w:sz w:val="22"/>
                <w:szCs w:val="22"/>
                <w:u w:val="single"/>
              </w:rPr>
              <w:tab/>
            </w:r>
          </w:p>
        </w:tc>
      </w:tr>
      <w:tr w:rsidR="00E7093D" w:rsidRPr="00CB15A4" w:rsidTr="008B7BFA">
        <w:trPr>
          <w:trHeight w:val="508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b/>
                <w:color w:val="808080"/>
                <w:sz w:val="22"/>
                <w:szCs w:val="22"/>
              </w:rPr>
              <w:t>GP NOTE: Please ensure you have documented any notes in the patients record</w:t>
            </w:r>
          </w:p>
        </w:tc>
      </w:tr>
      <w:tr w:rsidR="00E7093D" w:rsidRPr="00CB15A4" w:rsidTr="008B7BFA">
        <w:trPr>
          <w:trHeight w:val="276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E7093D" w:rsidRPr="00CB15A4" w:rsidRDefault="00E7093D" w:rsidP="008B7BFA">
            <w:pPr>
              <w:jc w:val="center"/>
              <w:rPr>
                <w:rFonts w:ascii="Arial" w:eastAsia="Calibri" w:hAnsi="Arial" w:cs="Arial"/>
                <w:i/>
                <w:color w:val="808080"/>
                <w:sz w:val="22"/>
                <w:szCs w:val="22"/>
              </w:rPr>
            </w:pPr>
            <w:proofErr w:type="gramStart"/>
            <w:r w:rsidRPr="00CB15A4">
              <w:rPr>
                <w:rFonts w:ascii="Arial" w:eastAsia="Calibri" w:hAnsi="Arial" w:cs="Arial"/>
                <w:b/>
                <w:color w:val="808080"/>
                <w:sz w:val="22"/>
                <w:szCs w:val="22"/>
              </w:rPr>
              <w:t>GP’s please return</w:t>
            </w:r>
            <w:proofErr w:type="gramEnd"/>
            <w:r w:rsidRPr="00CB15A4">
              <w:rPr>
                <w:rFonts w:ascii="Arial" w:eastAsia="Calibri" w:hAnsi="Arial" w:cs="Arial"/>
                <w:b/>
                <w:color w:val="808080"/>
                <w:sz w:val="22"/>
                <w:szCs w:val="22"/>
              </w:rPr>
              <w:t xml:space="preserve"> this form to Administration when completed.</w:t>
            </w:r>
          </w:p>
        </w:tc>
      </w:tr>
    </w:tbl>
    <w:p w:rsidR="00E7093D" w:rsidRPr="00CB15A4" w:rsidRDefault="00E7093D" w:rsidP="00E7093D">
      <w:pPr>
        <w:jc w:val="center"/>
        <w:rPr>
          <w:rFonts w:ascii="Arial" w:hAnsi="Arial" w:cs="Arial"/>
          <w:b/>
          <w:color w:val="808080"/>
          <w:sz w:val="22"/>
          <w:szCs w:val="22"/>
        </w:rPr>
      </w:pPr>
    </w:p>
    <w:p w:rsidR="00E7093D" w:rsidRPr="00CB15A4" w:rsidRDefault="00E7093D" w:rsidP="00E7093D">
      <w:pPr>
        <w:rPr>
          <w:rFonts w:ascii="Arial" w:hAnsi="Arial" w:cs="Arial"/>
          <w:b/>
          <w:color w:val="808080"/>
          <w:sz w:val="22"/>
          <w:szCs w:val="22"/>
        </w:rPr>
      </w:pPr>
    </w:p>
    <w:p w:rsidR="00E7093D" w:rsidRPr="00CB15A4" w:rsidRDefault="00E7093D" w:rsidP="00E7093D">
      <w:pPr>
        <w:rPr>
          <w:rFonts w:ascii="Arial" w:hAnsi="Arial" w:cs="Arial"/>
          <w:sz w:val="22"/>
          <w:szCs w:val="22"/>
        </w:rPr>
      </w:pPr>
    </w:p>
    <w:p w:rsidR="00E7093D" w:rsidRPr="00CB15A4" w:rsidRDefault="00E7093D" w:rsidP="00E7093D">
      <w:pPr>
        <w:rPr>
          <w:rFonts w:ascii="Arial" w:hAnsi="Arial" w:cs="Arial"/>
          <w:sz w:val="22"/>
          <w:szCs w:val="22"/>
          <w:lang w:eastAsia="en-US"/>
        </w:rPr>
      </w:pPr>
    </w:p>
    <w:p w:rsidR="00E7093D" w:rsidRPr="00CB15A4" w:rsidRDefault="00E7093D" w:rsidP="00E7093D">
      <w:pPr>
        <w:rPr>
          <w:rFonts w:ascii="Arial" w:hAnsi="Arial" w:cs="Arial"/>
          <w:sz w:val="22"/>
          <w:szCs w:val="22"/>
          <w:lang w:eastAsia="en-US"/>
        </w:rPr>
      </w:pPr>
    </w:p>
    <w:p w:rsidR="00E7093D" w:rsidRPr="00CB15A4" w:rsidRDefault="00E7093D" w:rsidP="00E7093D">
      <w:pPr>
        <w:rPr>
          <w:rFonts w:ascii="Arial" w:hAnsi="Arial" w:cs="Arial"/>
          <w:sz w:val="22"/>
          <w:szCs w:val="22"/>
          <w:lang w:eastAsia="en-US"/>
        </w:rPr>
      </w:pPr>
    </w:p>
    <w:p w:rsidR="00E7093D" w:rsidRPr="00CB15A4" w:rsidRDefault="00E7093D" w:rsidP="00E7093D">
      <w:pPr>
        <w:rPr>
          <w:rFonts w:ascii="Arial" w:hAnsi="Arial" w:cs="Arial"/>
          <w:sz w:val="22"/>
          <w:szCs w:val="22"/>
          <w:lang w:eastAsia="en-US"/>
        </w:rPr>
      </w:pPr>
    </w:p>
    <w:p w:rsidR="00E7093D" w:rsidRPr="00CB15A4" w:rsidRDefault="00E7093D" w:rsidP="00E7093D">
      <w:pPr>
        <w:rPr>
          <w:rFonts w:ascii="Arial" w:hAnsi="Arial" w:cs="Arial"/>
          <w:sz w:val="22"/>
          <w:szCs w:val="22"/>
          <w:lang w:eastAsia="en-US"/>
        </w:rPr>
      </w:pPr>
    </w:p>
    <w:p w:rsidR="00E7093D" w:rsidRPr="00CB15A4" w:rsidRDefault="00E7093D" w:rsidP="00E7093D">
      <w:pPr>
        <w:rPr>
          <w:rFonts w:ascii="Arial" w:hAnsi="Arial" w:cs="Arial"/>
          <w:sz w:val="22"/>
          <w:szCs w:val="22"/>
          <w:lang w:eastAsia="en-US"/>
        </w:rPr>
      </w:pPr>
    </w:p>
    <w:p w:rsidR="00E7093D" w:rsidRPr="00CB15A4" w:rsidRDefault="00E7093D" w:rsidP="00E7093D">
      <w:pPr>
        <w:jc w:val="center"/>
        <w:rPr>
          <w:rFonts w:ascii="Arial" w:hAnsi="Arial" w:cs="Arial"/>
          <w:b/>
          <w:i/>
          <w:color w:val="808080"/>
          <w:sz w:val="22"/>
          <w:szCs w:val="22"/>
          <w:u w:val="single"/>
        </w:rPr>
      </w:pPr>
      <w:r w:rsidRPr="00CB15A4">
        <w:rPr>
          <w:rFonts w:ascii="Arial" w:hAnsi="Arial" w:cs="Arial"/>
          <w:b/>
          <w:i/>
          <w:color w:val="808080"/>
          <w:sz w:val="22"/>
          <w:szCs w:val="22"/>
          <w:u w:val="single"/>
        </w:rPr>
        <w:t>This form must be completed in addition to the “Application for Online Access to Services”</w:t>
      </w:r>
    </w:p>
    <w:p w:rsidR="000661F5" w:rsidRDefault="007F5583" w:rsidP="007F5583">
      <w:pPr>
        <w:jc w:val="center"/>
      </w:pPr>
      <w:r>
        <w:t xml:space="preserve"> </w:t>
      </w:r>
    </w:p>
    <w:sectPr w:rsidR="000661F5" w:rsidSect="002335B2">
      <w:footerReference w:type="default" r:id="rId7"/>
      <w:pgSz w:w="11906" w:h="16838"/>
      <w:pgMar w:top="851" w:right="144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B2" w:rsidRDefault="002335B2" w:rsidP="002335B2">
      <w:r>
        <w:separator/>
      </w:r>
    </w:p>
  </w:endnote>
  <w:endnote w:type="continuationSeparator" w:id="0">
    <w:p w:rsidR="002335B2" w:rsidRDefault="002335B2" w:rsidP="0023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5B2" w:rsidRPr="00471582" w:rsidRDefault="00471582" w:rsidP="00471582">
    <w:pPr>
      <w:pStyle w:val="Footer"/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S:\Library\On Line Access\1 Forms Leaflets\Application for Online Access to Services for Another Patient Oct 16.docx</w:t>
    </w:r>
    <w:r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B2" w:rsidRDefault="002335B2" w:rsidP="002335B2">
      <w:r>
        <w:separator/>
      </w:r>
    </w:p>
  </w:footnote>
  <w:footnote w:type="continuationSeparator" w:id="0">
    <w:p w:rsidR="002335B2" w:rsidRDefault="002335B2" w:rsidP="00233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3D"/>
    <w:rsid w:val="0017647F"/>
    <w:rsid w:val="002335B2"/>
    <w:rsid w:val="00471582"/>
    <w:rsid w:val="00604D2E"/>
    <w:rsid w:val="006321C8"/>
    <w:rsid w:val="006503B3"/>
    <w:rsid w:val="007F5583"/>
    <w:rsid w:val="00A82FA3"/>
    <w:rsid w:val="00AC7887"/>
    <w:rsid w:val="00D72EFE"/>
    <w:rsid w:val="00E7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93D"/>
    <w:pPr>
      <w:keepNext/>
      <w:keepLines/>
      <w:spacing w:before="240" w:line="276" w:lineRule="auto"/>
      <w:outlineLvl w:val="0"/>
    </w:pPr>
    <w:rPr>
      <w:rFonts w:ascii="Calibri" w:hAnsi="Calibri"/>
      <w:b/>
      <w:bCs/>
      <w:color w:val="1F497D"/>
      <w:sz w:val="32"/>
      <w:szCs w:val="28"/>
      <w:u w:val="single"/>
      <w:lang w:eastAsia="en-US"/>
    </w:rPr>
  </w:style>
  <w:style w:type="paragraph" w:styleId="Heading3">
    <w:name w:val="heading 3"/>
    <w:basedOn w:val="Normal"/>
    <w:next w:val="BodyText2"/>
    <w:link w:val="Heading3Char"/>
    <w:uiPriority w:val="9"/>
    <w:unhideWhenUsed/>
    <w:qFormat/>
    <w:rsid w:val="00E7093D"/>
    <w:pPr>
      <w:keepNext/>
      <w:keepLines/>
      <w:spacing w:before="120" w:after="60"/>
      <w:outlineLvl w:val="2"/>
    </w:pPr>
    <w:rPr>
      <w:rFonts w:ascii="Calibri" w:hAnsi="Calibri"/>
      <w:b/>
      <w:bCs/>
      <w:i/>
      <w:color w:val="1F497D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93D"/>
    <w:rPr>
      <w:rFonts w:ascii="Calibri" w:eastAsia="Times New Roman" w:hAnsi="Calibri" w:cs="Times New Roman"/>
      <w:b/>
      <w:bCs/>
      <w:color w:val="1F497D"/>
      <w:sz w:val="3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093D"/>
    <w:rPr>
      <w:rFonts w:ascii="Calibri" w:eastAsia="Times New Roman" w:hAnsi="Calibri" w:cs="Times New Roman"/>
      <w:b/>
      <w:bCs/>
      <w:i/>
      <w:color w:val="1F497D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093D"/>
    <w:pPr>
      <w:pBdr>
        <w:bottom w:val="single" w:sz="8" w:space="4" w:color="1F497D"/>
      </w:pBdr>
      <w:spacing w:after="300"/>
      <w:contextualSpacing/>
      <w:jc w:val="center"/>
    </w:pPr>
    <w:rPr>
      <w:rFonts w:ascii="Calibri" w:hAnsi="Calibri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093D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0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093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3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5B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3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5B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A3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93D"/>
    <w:pPr>
      <w:keepNext/>
      <w:keepLines/>
      <w:spacing w:before="240" w:line="276" w:lineRule="auto"/>
      <w:outlineLvl w:val="0"/>
    </w:pPr>
    <w:rPr>
      <w:rFonts w:ascii="Calibri" w:hAnsi="Calibri"/>
      <w:b/>
      <w:bCs/>
      <w:color w:val="1F497D"/>
      <w:sz w:val="32"/>
      <w:szCs w:val="28"/>
      <w:u w:val="single"/>
      <w:lang w:eastAsia="en-US"/>
    </w:rPr>
  </w:style>
  <w:style w:type="paragraph" w:styleId="Heading3">
    <w:name w:val="heading 3"/>
    <w:basedOn w:val="Normal"/>
    <w:next w:val="BodyText2"/>
    <w:link w:val="Heading3Char"/>
    <w:uiPriority w:val="9"/>
    <w:unhideWhenUsed/>
    <w:qFormat/>
    <w:rsid w:val="00E7093D"/>
    <w:pPr>
      <w:keepNext/>
      <w:keepLines/>
      <w:spacing w:before="120" w:after="60"/>
      <w:outlineLvl w:val="2"/>
    </w:pPr>
    <w:rPr>
      <w:rFonts w:ascii="Calibri" w:hAnsi="Calibri"/>
      <w:b/>
      <w:bCs/>
      <w:i/>
      <w:color w:val="1F497D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93D"/>
    <w:rPr>
      <w:rFonts w:ascii="Calibri" w:eastAsia="Times New Roman" w:hAnsi="Calibri" w:cs="Times New Roman"/>
      <w:b/>
      <w:bCs/>
      <w:color w:val="1F497D"/>
      <w:sz w:val="3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093D"/>
    <w:rPr>
      <w:rFonts w:ascii="Calibri" w:eastAsia="Times New Roman" w:hAnsi="Calibri" w:cs="Times New Roman"/>
      <w:b/>
      <w:bCs/>
      <w:i/>
      <w:color w:val="1F497D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093D"/>
    <w:pPr>
      <w:pBdr>
        <w:bottom w:val="single" w:sz="8" w:space="4" w:color="1F497D"/>
      </w:pBdr>
      <w:spacing w:after="300"/>
      <w:contextualSpacing/>
      <w:jc w:val="center"/>
    </w:pPr>
    <w:rPr>
      <w:rFonts w:ascii="Calibri" w:hAnsi="Calibri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093D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0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093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3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5B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3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5B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A3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kathryn.lamb</dc:creator>
  <cp:lastModifiedBy>kathryn.lamb</cp:lastModifiedBy>
  <cp:revision>3</cp:revision>
  <cp:lastPrinted>2016-10-14T11:51:00Z</cp:lastPrinted>
  <dcterms:created xsi:type="dcterms:W3CDTF">2016-10-14T11:51:00Z</dcterms:created>
  <dcterms:modified xsi:type="dcterms:W3CDTF">2016-10-14T11:51:00Z</dcterms:modified>
</cp:coreProperties>
</file>