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F" w:rsidRPr="00621E3D" w:rsidRDefault="009E28BF" w:rsidP="009E28BF">
      <w:pPr>
        <w:spacing w:after="0"/>
        <w:rPr>
          <w:rFonts w:ascii="Arial" w:hAnsi="Arial" w:cs="Arial"/>
          <w:sz w:val="28"/>
          <w:szCs w:val="28"/>
        </w:rPr>
      </w:pPr>
      <w:r w:rsidRPr="00621E3D">
        <w:rPr>
          <w:rFonts w:ascii="Arial" w:hAnsi="Arial" w:cs="Arial"/>
          <w:sz w:val="28"/>
          <w:szCs w:val="28"/>
        </w:rPr>
        <w:t>It’s still not too late to protect yourself &amp; loved ones.</w:t>
      </w:r>
    </w:p>
    <w:p w:rsidR="009E28BF" w:rsidRPr="000733C4" w:rsidRDefault="009E28BF" w:rsidP="009E28BF">
      <w:pPr>
        <w:spacing w:after="0"/>
        <w:rPr>
          <w:rFonts w:ascii="Arial" w:hAnsi="Arial" w:cs="Arial"/>
          <w:sz w:val="24"/>
          <w:szCs w:val="24"/>
        </w:rPr>
      </w:pPr>
      <w:r w:rsidRPr="000733C4">
        <w:rPr>
          <w:rFonts w:ascii="Arial" w:hAnsi="Arial" w:cs="Arial"/>
          <w:sz w:val="24"/>
          <w:szCs w:val="24"/>
        </w:rPr>
        <w:t xml:space="preserve">The </w:t>
      </w:r>
      <w:r w:rsidRPr="000733C4">
        <w:rPr>
          <w:rFonts w:ascii="Arial" w:hAnsi="Arial" w:cs="Arial"/>
          <w:sz w:val="40"/>
          <w:szCs w:val="40"/>
        </w:rPr>
        <w:t>flu</w:t>
      </w:r>
      <w:r w:rsidRPr="000733C4">
        <w:rPr>
          <w:rFonts w:ascii="Arial" w:hAnsi="Arial" w:cs="Arial"/>
          <w:sz w:val="24"/>
          <w:szCs w:val="24"/>
        </w:rPr>
        <w:t xml:space="preserve"> vaccine is still available free of charge for those patients over 65 years of age</w:t>
      </w:r>
      <w:r w:rsidR="002A2CB0">
        <w:rPr>
          <w:rFonts w:ascii="Arial" w:hAnsi="Arial" w:cs="Arial"/>
          <w:sz w:val="24"/>
          <w:szCs w:val="24"/>
        </w:rPr>
        <w:t>,</w:t>
      </w:r>
      <w:r w:rsidRPr="000733C4">
        <w:rPr>
          <w:rFonts w:ascii="Arial" w:hAnsi="Arial" w:cs="Arial"/>
          <w:sz w:val="24"/>
          <w:szCs w:val="24"/>
        </w:rPr>
        <w:t xml:space="preserve"> with a long term condition</w:t>
      </w:r>
      <w:r w:rsidR="002A2CB0">
        <w:rPr>
          <w:rFonts w:ascii="Arial" w:hAnsi="Arial" w:cs="Arial"/>
          <w:sz w:val="24"/>
          <w:szCs w:val="24"/>
        </w:rPr>
        <w:t>s or are pregnant</w:t>
      </w:r>
      <w:r w:rsidRPr="000733C4">
        <w:rPr>
          <w:rFonts w:ascii="Arial" w:hAnsi="Arial" w:cs="Arial"/>
          <w:sz w:val="24"/>
          <w:szCs w:val="24"/>
        </w:rPr>
        <w:t>.</w:t>
      </w:r>
    </w:p>
    <w:p w:rsidR="009E28BF" w:rsidRDefault="009E28BF" w:rsidP="009E28BF">
      <w:pPr>
        <w:spacing w:after="0"/>
        <w:rPr>
          <w:rFonts w:ascii="Arial" w:hAnsi="Arial" w:cs="Arial"/>
        </w:rPr>
      </w:pPr>
    </w:p>
    <w:p w:rsidR="005004A0" w:rsidRDefault="00314508" w:rsidP="00314508">
      <w:pPr>
        <w:jc w:val="center"/>
      </w:pPr>
      <w:r w:rsidRPr="00314508">
        <w:rPr>
          <w:noProof/>
          <w:lang w:eastAsia="en-GB"/>
        </w:rPr>
        <w:drawing>
          <wp:inline distT="0" distB="0" distL="0" distR="0">
            <wp:extent cx="1871663" cy="1247775"/>
            <wp:effectExtent l="19050" t="0" r="0" b="0"/>
            <wp:docPr id="13" name="Picture 1" descr="C:\Documents and Settings\Michael.Lomax\Local Settings\Temporary Internet Files\Content.IE5\O16OXQXA\8135365395_be93cc83e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hael.Lomax\Local Settings\Temporary Internet Files\Content.IE5\O16OXQXA\8135365395_be93cc83e8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BF" w:rsidRPr="00621E3D" w:rsidRDefault="009E28BF" w:rsidP="000733C4">
      <w:pPr>
        <w:spacing w:after="0"/>
        <w:rPr>
          <w:rFonts w:ascii="Arial" w:hAnsi="Arial" w:cs="Arial"/>
          <w:sz w:val="40"/>
          <w:szCs w:val="40"/>
        </w:rPr>
      </w:pPr>
      <w:r w:rsidRPr="00621E3D">
        <w:rPr>
          <w:rFonts w:ascii="Arial" w:hAnsi="Arial" w:cs="Arial"/>
          <w:sz w:val="24"/>
          <w:szCs w:val="24"/>
        </w:rPr>
        <w:t xml:space="preserve">The chickenpox virus can stay in your body for life and if the virus reactivates it will return as: </w:t>
      </w:r>
      <w:r>
        <w:rPr>
          <w:rFonts w:ascii="Arial" w:hAnsi="Arial" w:cs="Arial"/>
          <w:sz w:val="24"/>
          <w:szCs w:val="24"/>
        </w:rPr>
        <w:t xml:space="preserve"> </w:t>
      </w:r>
      <w:r w:rsidRPr="00621E3D">
        <w:rPr>
          <w:rFonts w:ascii="Arial" w:hAnsi="Arial" w:cs="Arial"/>
          <w:sz w:val="40"/>
          <w:szCs w:val="40"/>
        </w:rPr>
        <w:t>SHINGLES</w:t>
      </w:r>
    </w:p>
    <w:p w:rsidR="00314508" w:rsidRDefault="009E28BF" w:rsidP="000733C4">
      <w:pPr>
        <w:spacing w:after="0"/>
        <w:rPr>
          <w:rFonts w:ascii="Arial" w:hAnsi="Arial" w:cs="Arial"/>
        </w:rPr>
      </w:pPr>
      <w:r w:rsidRPr="00621E3D">
        <w:rPr>
          <w:rFonts w:ascii="Arial" w:hAnsi="Arial" w:cs="Arial"/>
          <w:sz w:val="24"/>
          <w:szCs w:val="24"/>
        </w:rPr>
        <w:t>The older you are the more painful it can be.  So if you were aged 70, 78 &amp; 79 on the 1</w:t>
      </w:r>
      <w:r w:rsidRPr="00621E3D">
        <w:rPr>
          <w:rFonts w:ascii="Arial" w:hAnsi="Arial" w:cs="Arial"/>
          <w:sz w:val="24"/>
          <w:szCs w:val="24"/>
          <w:vertAlign w:val="superscript"/>
        </w:rPr>
        <w:t>st</w:t>
      </w:r>
      <w:r w:rsidRPr="00621E3D">
        <w:rPr>
          <w:rFonts w:ascii="Arial" w:hAnsi="Arial" w:cs="Arial"/>
          <w:sz w:val="24"/>
          <w:szCs w:val="24"/>
        </w:rPr>
        <w:t xml:space="preserve"> September 2014 </w:t>
      </w:r>
    </w:p>
    <w:p w:rsidR="000733C4" w:rsidRDefault="000733C4" w:rsidP="000733C4">
      <w:pPr>
        <w:spacing w:after="0"/>
        <w:rPr>
          <w:rFonts w:ascii="Arial" w:hAnsi="Arial" w:cs="Arial"/>
        </w:rPr>
      </w:pPr>
    </w:p>
    <w:p w:rsidR="000733C4" w:rsidRDefault="000733C4" w:rsidP="000733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CONTACT RECEPTION TO MAKE AN APPOINTMENT</w:t>
      </w:r>
    </w:p>
    <w:p w:rsidR="00314508" w:rsidRDefault="00314508" w:rsidP="00314508">
      <w:pPr>
        <w:spacing w:after="0"/>
        <w:jc w:val="center"/>
        <w:rPr>
          <w:rFonts w:ascii="Arial" w:hAnsi="Arial" w:cs="Arial"/>
        </w:rPr>
      </w:pPr>
    </w:p>
    <w:p w:rsidR="00314508" w:rsidRPr="00621E3D" w:rsidRDefault="009E28BF" w:rsidP="003145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Sometimes no news is good news</w:t>
      </w:r>
    </w:p>
    <w:p w:rsidR="00314508" w:rsidRDefault="00314508" w:rsidP="0031450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658366" cy="809625"/>
            <wp:effectExtent l="19050" t="0" r="8634" b="0"/>
            <wp:docPr id="14" name="Picture 2" descr="http://ts1.mm.bing.net/th?&amp;id=HN.60803979182925802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3979182925802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71" cy="81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BF" w:rsidRDefault="009E28BF" w:rsidP="0031450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14508" w:rsidRDefault="00314508" w:rsidP="009E28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1E3D">
        <w:rPr>
          <w:rFonts w:ascii="Arial" w:hAnsi="Arial" w:cs="Arial"/>
          <w:sz w:val="24"/>
          <w:szCs w:val="24"/>
        </w:rPr>
        <w:t xml:space="preserve">When your Doctor or Nurse has requested that </w:t>
      </w:r>
      <w:r>
        <w:rPr>
          <w:rFonts w:ascii="Arial" w:hAnsi="Arial" w:cs="Arial"/>
          <w:sz w:val="24"/>
          <w:szCs w:val="24"/>
        </w:rPr>
        <w:t>a blood sampl</w:t>
      </w:r>
      <w:r w:rsidRPr="00621E3D">
        <w:rPr>
          <w:rFonts w:ascii="Arial" w:hAnsi="Arial" w:cs="Arial"/>
          <w:sz w:val="24"/>
          <w:szCs w:val="24"/>
        </w:rPr>
        <w:t>e is taken the results will be reviewed.  If further tests are required your Doctor or Nurse will contact you.  If the results are satisfactory you will not hear from us.</w:t>
      </w:r>
    </w:p>
    <w:p w:rsidR="009E28BF" w:rsidRDefault="00FC0538" w:rsidP="00314508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FC0538">
        <w:rPr>
          <w:rFonts w:ascii="Arial" w:hAnsi="Arial" w:cs="Arial"/>
          <w:sz w:val="36"/>
          <w:szCs w:val="36"/>
        </w:rPr>
        <w:lastRenderedPageBreak/>
        <w:t>Are you a carer of someone with Dementia</w:t>
      </w:r>
      <w:r>
        <w:rPr>
          <w:rFonts w:ascii="Arial" w:hAnsi="Arial" w:cs="Arial"/>
          <w:sz w:val="36"/>
          <w:szCs w:val="36"/>
        </w:rPr>
        <w:t>?</w:t>
      </w:r>
    </w:p>
    <w:p w:rsidR="00FC0538" w:rsidRDefault="00DC5A9D" w:rsidP="00314508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685415" cy="1826082"/>
            <wp:effectExtent l="19050" t="0" r="635" b="0"/>
            <wp:docPr id="4" name="Picture 4" descr="http://ts1.mm.bing.net/th?&amp;id=HN.60799781283889369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799781283889369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82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38" w:rsidRPr="00FC0538" w:rsidRDefault="00FC0538" w:rsidP="0031450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C0538" w:rsidRPr="00FC0538" w:rsidRDefault="00FC0538" w:rsidP="00FC0538">
      <w:pPr>
        <w:spacing w:after="0"/>
        <w:rPr>
          <w:rFonts w:ascii="Arial" w:hAnsi="Arial" w:cs="Arial"/>
          <w:sz w:val="24"/>
          <w:szCs w:val="24"/>
        </w:rPr>
      </w:pPr>
      <w:r w:rsidRPr="00FC0538">
        <w:rPr>
          <w:rFonts w:ascii="Arial" w:hAnsi="Arial" w:cs="Arial"/>
          <w:sz w:val="24"/>
          <w:szCs w:val="24"/>
        </w:rPr>
        <w:t xml:space="preserve">If you are, please inform </w:t>
      </w:r>
      <w:r>
        <w:rPr>
          <w:rFonts w:ascii="Arial" w:hAnsi="Arial" w:cs="Arial"/>
          <w:sz w:val="24"/>
          <w:szCs w:val="24"/>
        </w:rPr>
        <w:t xml:space="preserve">the </w:t>
      </w:r>
      <w:r w:rsidRPr="00FC0538">
        <w:rPr>
          <w:rFonts w:ascii="Arial" w:hAnsi="Arial" w:cs="Arial"/>
          <w:sz w:val="24"/>
          <w:szCs w:val="24"/>
        </w:rPr>
        <w:t>reception and who it is that you are a carer for.  This will allow the Practice to offer</w:t>
      </w:r>
      <w:r>
        <w:rPr>
          <w:rFonts w:ascii="Arial" w:hAnsi="Arial" w:cs="Arial"/>
          <w:sz w:val="24"/>
          <w:szCs w:val="24"/>
        </w:rPr>
        <w:t xml:space="preserve"> you</w:t>
      </w:r>
      <w:r w:rsidRPr="00FC0538">
        <w:rPr>
          <w:rFonts w:ascii="Arial" w:hAnsi="Arial" w:cs="Arial"/>
          <w:sz w:val="24"/>
          <w:szCs w:val="24"/>
        </w:rPr>
        <w:t xml:space="preserve"> a Health Check the next time you see a Doctor or Nurse</w:t>
      </w:r>
      <w:r w:rsidR="00583D8F">
        <w:rPr>
          <w:rFonts w:ascii="Arial" w:hAnsi="Arial" w:cs="Arial"/>
          <w:sz w:val="24"/>
          <w:szCs w:val="24"/>
        </w:rPr>
        <w:t xml:space="preserve"> and we may be able to offer you support or direct you to someone who can help.</w:t>
      </w:r>
    </w:p>
    <w:p w:rsidR="00FC0538" w:rsidRPr="00FC0538" w:rsidRDefault="00FC0538" w:rsidP="00583D8F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9E28BF" w:rsidRPr="000733C4" w:rsidRDefault="00A13237" w:rsidP="009E28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 Reference</w:t>
      </w:r>
      <w:r w:rsidR="009E28BF" w:rsidRPr="000733C4">
        <w:rPr>
          <w:rFonts w:ascii="Arial" w:hAnsi="Arial" w:cs="Arial"/>
          <w:b/>
          <w:sz w:val="28"/>
          <w:szCs w:val="28"/>
        </w:rPr>
        <w:t xml:space="preserve"> Group</w:t>
      </w:r>
    </w:p>
    <w:p w:rsidR="000733C4" w:rsidRPr="000733C4" w:rsidRDefault="000733C4" w:rsidP="009E28B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28BF" w:rsidRDefault="009E28BF" w:rsidP="009E28B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685414" cy="828675"/>
            <wp:effectExtent l="19050" t="0" r="636" b="0"/>
            <wp:docPr id="15" name="Picture 11" descr="http://2.bp.blogspot.com/-fef1NI3BuVU/Tb3bh0qvV2I/AAAAAAAAAOQ/T8j6CEQn3Rg/s1600/Voice+blog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fef1NI3BuVU/Tb3bh0qvV2I/AAAAAAAAAOQ/T8j6CEQn3Rg/s1600/Voice+blog+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25" cy="8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BF" w:rsidRDefault="009E28BF" w:rsidP="009E28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A2CB0" w:rsidRDefault="00A13237" w:rsidP="002A2C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2CB0">
        <w:rPr>
          <w:rFonts w:ascii="Arial" w:hAnsi="Arial" w:cs="Arial"/>
          <w:sz w:val="24"/>
          <w:szCs w:val="24"/>
        </w:rPr>
        <w:t xml:space="preserve">Join the </w:t>
      </w:r>
      <w:r w:rsidR="002A2CB0" w:rsidRPr="002A2CB0">
        <w:rPr>
          <w:rFonts w:ascii="Arial" w:hAnsi="Arial" w:cs="Arial"/>
          <w:sz w:val="24"/>
          <w:szCs w:val="24"/>
        </w:rPr>
        <w:t>group and meet existing members who have worked with the Practice to improve the patient experience.</w:t>
      </w:r>
      <w:r w:rsidR="002A2CB0">
        <w:rPr>
          <w:rFonts w:ascii="Arial" w:hAnsi="Arial" w:cs="Arial"/>
          <w:sz w:val="24"/>
          <w:szCs w:val="24"/>
        </w:rPr>
        <w:t xml:space="preserve">  </w:t>
      </w:r>
      <w:r w:rsidRPr="002A2CB0">
        <w:rPr>
          <w:rFonts w:ascii="Arial" w:hAnsi="Arial" w:cs="Arial"/>
          <w:sz w:val="24"/>
          <w:szCs w:val="24"/>
        </w:rPr>
        <w:t>E</w:t>
      </w:r>
      <w:r w:rsidR="009E28BF" w:rsidRPr="002A2CB0">
        <w:rPr>
          <w:rFonts w:ascii="Arial" w:hAnsi="Arial" w:cs="Arial"/>
          <w:sz w:val="24"/>
          <w:szCs w:val="24"/>
        </w:rPr>
        <w:t>very 6 weeks</w:t>
      </w:r>
      <w:r w:rsidRPr="002A2CB0">
        <w:rPr>
          <w:rFonts w:ascii="Arial" w:hAnsi="Arial" w:cs="Arial"/>
          <w:sz w:val="24"/>
          <w:szCs w:val="24"/>
        </w:rPr>
        <w:t xml:space="preserve"> we meet</w:t>
      </w:r>
      <w:r w:rsidR="009E28BF" w:rsidRPr="002A2CB0">
        <w:rPr>
          <w:rFonts w:ascii="Arial" w:hAnsi="Arial" w:cs="Arial"/>
          <w:sz w:val="24"/>
          <w:szCs w:val="24"/>
        </w:rPr>
        <w:t xml:space="preserve"> to discuss how we can</w:t>
      </w:r>
      <w:r w:rsidR="002A2CB0" w:rsidRPr="002A2CB0">
        <w:rPr>
          <w:rFonts w:ascii="Arial" w:hAnsi="Arial" w:cs="Arial"/>
          <w:sz w:val="24"/>
          <w:szCs w:val="24"/>
        </w:rPr>
        <w:t xml:space="preserve"> continue working</w:t>
      </w:r>
      <w:r w:rsidR="002A2CB0">
        <w:rPr>
          <w:rFonts w:ascii="Arial" w:hAnsi="Arial" w:cs="Arial"/>
          <w:sz w:val="24"/>
          <w:szCs w:val="24"/>
        </w:rPr>
        <w:t xml:space="preserve"> together to provide</w:t>
      </w:r>
      <w:r w:rsidR="009E28BF" w:rsidRPr="002A2CB0">
        <w:rPr>
          <w:rFonts w:ascii="Arial" w:hAnsi="Arial" w:cs="Arial"/>
          <w:sz w:val="24"/>
          <w:szCs w:val="24"/>
        </w:rPr>
        <w:t xml:space="preserve"> the best care possible to you &amp; your family. </w:t>
      </w:r>
    </w:p>
    <w:p w:rsidR="009E28BF" w:rsidRDefault="009E28BF" w:rsidP="002A2CB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A2CB0">
        <w:rPr>
          <w:rFonts w:ascii="Arial" w:hAnsi="Arial" w:cs="Arial"/>
          <w:sz w:val="24"/>
          <w:szCs w:val="24"/>
        </w:rPr>
        <w:t xml:space="preserve"> If</w:t>
      </w:r>
      <w:r w:rsidR="002A2CB0">
        <w:rPr>
          <w:rFonts w:ascii="Arial" w:hAnsi="Arial" w:cs="Arial"/>
          <w:sz w:val="24"/>
          <w:szCs w:val="24"/>
        </w:rPr>
        <w:t xml:space="preserve"> you are</w:t>
      </w:r>
      <w:r>
        <w:rPr>
          <w:rFonts w:ascii="Arial" w:hAnsi="Arial" w:cs="Arial"/>
          <w:sz w:val="28"/>
          <w:szCs w:val="28"/>
        </w:rPr>
        <w:t xml:space="preserve"> </w:t>
      </w:r>
      <w:r w:rsidRPr="002A2CB0">
        <w:rPr>
          <w:rFonts w:ascii="Arial" w:hAnsi="Arial" w:cs="Arial"/>
          <w:sz w:val="24"/>
          <w:szCs w:val="24"/>
        </w:rPr>
        <w:t>interested, please contact the Practice</w:t>
      </w:r>
      <w:r w:rsidR="002A2CB0">
        <w:rPr>
          <w:rFonts w:ascii="Arial" w:hAnsi="Arial" w:cs="Arial"/>
          <w:sz w:val="24"/>
          <w:szCs w:val="24"/>
        </w:rPr>
        <w:t xml:space="preserve"> for more details</w:t>
      </w:r>
      <w:r>
        <w:rPr>
          <w:rFonts w:ascii="Arial" w:hAnsi="Arial" w:cs="Arial"/>
          <w:sz w:val="28"/>
          <w:szCs w:val="28"/>
        </w:rPr>
        <w:t>.</w:t>
      </w:r>
    </w:p>
    <w:p w:rsidR="00314508" w:rsidRDefault="00314508"/>
    <w:sectPr w:rsidR="00314508" w:rsidSect="009E28BF">
      <w:headerReference w:type="default" r:id="rId11"/>
      <w:footerReference w:type="default" r:id="rId12"/>
      <w:pgSz w:w="11906" w:h="16838"/>
      <w:pgMar w:top="1440" w:right="1440" w:bottom="1440" w:left="1418" w:header="567" w:footer="708" w:gutter="0"/>
      <w:cols w:num="2" w:space="5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9D" w:rsidRDefault="00DC5A9D" w:rsidP="00314508">
      <w:pPr>
        <w:spacing w:after="0" w:line="240" w:lineRule="auto"/>
      </w:pPr>
      <w:r>
        <w:separator/>
      </w:r>
    </w:p>
  </w:endnote>
  <w:endnote w:type="continuationSeparator" w:id="0">
    <w:p w:rsidR="00DC5A9D" w:rsidRDefault="00DC5A9D" w:rsidP="0031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D" w:rsidRDefault="00DC5A9D" w:rsidP="000733C4">
    <w:pPr>
      <w:pStyle w:val="Footer"/>
      <w:jc w:val="center"/>
    </w:pPr>
    <w:r>
      <w:t>The Grange, Greenview &amp; Kinsley Medical Centre Newsletter Jan 2015</w:t>
    </w:r>
  </w:p>
  <w:p w:rsidR="00DC5A9D" w:rsidRDefault="00DC5A9D" w:rsidP="000733C4">
    <w:pPr>
      <w:pStyle w:val="Footer"/>
      <w:jc w:val="center"/>
    </w:pPr>
    <w:r>
      <w:t>For more information on the Practices please go to www.grangemedicalcentre.co.uk</w:t>
    </w:r>
  </w:p>
  <w:p w:rsidR="00DC5A9D" w:rsidRDefault="00DC5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9D" w:rsidRDefault="00DC5A9D" w:rsidP="00314508">
      <w:pPr>
        <w:spacing w:after="0" w:line="240" w:lineRule="auto"/>
      </w:pPr>
      <w:r>
        <w:separator/>
      </w:r>
    </w:p>
  </w:footnote>
  <w:footnote w:type="continuationSeparator" w:id="0">
    <w:p w:rsidR="00DC5A9D" w:rsidRDefault="00DC5A9D" w:rsidP="0031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D" w:rsidRPr="00314508" w:rsidRDefault="00DC5A9D" w:rsidP="00314508">
    <w:pPr>
      <w:pStyle w:val="Header"/>
      <w:jc w:val="center"/>
      <w:rPr>
        <w:rFonts w:ascii="Arial" w:hAnsi="Arial" w:cs="Arial"/>
        <w:b/>
        <w:sz w:val="32"/>
        <w:szCs w:val="32"/>
      </w:rPr>
    </w:pPr>
    <w:r w:rsidRPr="00314508">
      <w:rPr>
        <w:rFonts w:ascii="Arial" w:hAnsi="Arial" w:cs="Arial"/>
        <w:b/>
        <w:sz w:val="32"/>
        <w:szCs w:val="32"/>
      </w:rPr>
      <w:t>The Grange</w:t>
    </w:r>
    <w:r>
      <w:rPr>
        <w:rFonts w:ascii="Arial" w:hAnsi="Arial" w:cs="Arial"/>
        <w:b/>
        <w:sz w:val="32"/>
        <w:szCs w:val="32"/>
      </w:rPr>
      <w:t>, Greenview &amp; Kinsley</w:t>
    </w:r>
    <w:r w:rsidRPr="00314508">
      <w:rPr>
        <w:rFonts w:ascii="Arial" w:hAnsi="Arial" w:cs="Arial"/>
        <w:b/>
        <w:sz w:val="32"/>
        <w:szCs w:val="32"/>
      </w:rPr>
      <w:t xml:space="preserve"> Medical Centre</w:t>
    </w:r>
    <w:r>
      <w:rPr>
        <w:rFonts w:ascii="Arial" w:hAnsi="Arial" w:cs="Arial"/>
        <w:b/>
        <w:sz w:val="32"/>
        <w:szCs w:val="32"/>
      </w:rPr>
      <w:t>s</w:t>
    </w:r>
  </w:p>
  <w:p w:rsidR="00DC5A9D" w:rsidRDefault="00DC5A9D" w:rsidP="00314508">
    <w:pPr>
      <w:pStyle w:val="Header"/>
      <w:jc w:val="center"/>
    </w:pPr>
    <w:r w:rsidRPr="00314508">
      <w:rPr>
        <w:noProof/>
        <w:lang w:eastAsia="en-GB"/>
      </w:rPr>
      <w:drawing>
        <wp:inline distT="0" distB="0" distL="0" distR="0">
          <wp:extent cx="2431909" cy="760691"/>
          <wp:effectExtent l="19050" t="0" r="6491" b="0"/>
          <wp:docPr id="7" name="Picture 1" descr="cid:image002.png@01CFE6E7.3C1F45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FE6E7.3C1F45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941" cy="76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A9D" w:rsidRPr="00314508" w:rsidRDefault="00DC5A9D" w:rsidP="00314508">
    <w:pPr>
      <w:pStyle w:val="Header"/>
      <w:tabs>
        <w:tab w:val="left" w:pos="5925"/>
      </w:tabs>
      <w:rPr>
        <w:rFonts w:ascii="Arial" w:hAnsi="Arial" w:cs="Arial"/>
        <w:b/>
        <w:sz w:val="24"/>
        <w:szCs w:val="24"/>
      </w:rPr>
    </w:pPr>
    <w:r w:rsidRPr="00314508">
      <w:rPr>
        <w:rFonts w:ascii="Arial" w:hAnsi="Arial" w:cs="Arial"/>
        <w:sz w:val="28"/>
        <w:szCs w:val="28"/>
      </w:rPr>
      <w:tab/>
    </w:r>
    <w:r w:rsidRPr="00314508">
      <w:rPr>
        <w:rFonts w:ascii="Arial" w:hAnsi="Arial" w:cs="Arial"/>
        <w:b/>
        <w:sz w:val="24"/>
        <w:szCs w:val="24"/>
      </w:rPr>
      <w:t>01977 610009</w:t>
    </w:r>
    <w:r>
      <w:rPr>
        <w:rFonts w:ascii="Arial" w:hAnsi="Arial" w:cs="Arial"/>
        <w:b/>
        <w:sz w:val="24"/>
        <w:szCs w:val="24"/>
      </w:rPr>
      <w:t>/ Greenview 01977 647521</w:t>
    </w:r>
    <w:r w:rsidRPr="00314508">
      <w:rPr>
        <w:rFonts w:ascii="Arial" w:hAnsi="Arial" w:cs="Arial"/>
        <w:b/>
        <w:sz w:val="24"/>
        <w:szCs w:val="24"/>
      </w:rPr>
      <w:tab/>
    </w:r>
  </w:p>
  <w:p w:rsidR="00DC5A9D" w:rsidRDefault="00DC5A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14508"/>
    <w:rsid w:val="000733C4"/>
    <w:rsid w:val="002A2CB0"/>
    <w:rsid w:val="00314508"/>
    <w:rsid w:val="005004A0"/>
    <w:rsid w:val="0052628D"/>
    <w:rsid w:val="00583D8F"/>
    <w:rsid w:val="007D7A85"/>
    <w:rsid w:val="009E28BF"/>
    <w:rsid w:val="00A13237"/>
    <w:rsid w:val="00CD4E57"/>
    <w:rsid w:val="00DC5A9D"/>
    <w:rsid w:val="00F16B63"/>
    <w:rsid w:val="00FC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08"/>
  </w:style>
  <w:style w:type="paragraph" w:styleId="Footer">
    <w:name w:val="footer"/>
    <w:basedOn w:val="Normal"/>
    <w:link w:val="FooterChar"/>
    <w:uiPriority w:val="99"/>
    <w:unhideWhenUsed/>
    <w:rsid w:val="00314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08"/>
  </w:style>
  <w:style w:type="paragraph" w:styleId="BalloonText">
    <w:name w:val="Balloon Text"/>
    <w:basedOn w:val="Normal"/>
    <w:link w:val="BalloonTextChar"/>
    <w:uiPriority w:val="99"/>
    <w:semiHidden/>
    <w:unhideWhenUsed/>
    <w:rsid w:val="0031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E6E7.3C1F45B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8BE0D-E88C-4E2A-87FF-153D2A33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Yorkshire Hospitals NHS Trust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Michael.Lomax</dc:creator>
  <cp:keywords/>
  <dc:description/>
  <cp:lastModifiedBy>Michael.Lomax</cp:lastModifiedBy>
  <cp:revision>2</cp:revision>
  <cp:lastPrinted>2015-01-28T12:29:00Z</cp:lastPrinted>
  <dcterms:created xsi:type="dcterms:W3CDTF">2015-01-28T14:53:00Z</dcterms:created>
  <dcterms:modified xsi:type="dcterms:W3CDTF">2015-01-28T14:53:00Z</dcterms:modified>
</cp:coreProperties>
</file>